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0DD3B" w14:textId="4FED34A0" w:rsidR="0097006F" w:rsidRDefault="00F44816" w:rsidP="0042564D">
      <w:pPr>
        <w:tabs>
          <w:tab w:val="left" w:pos="3686"/>
          <w:tab w:val="center" w:pos="7087"/>
        </w:tabs>
        <w:spacing w:after="0" w:line="240" w:lineRule="auto"/>
        <w:rPr>
          <w:rFonts w:ascii="Arial" w:hAnsi="Arial" w:cs="Arial"/>
          <w:b/>
          <w:sz w:val="36"/>
          <w:szCs w:val="36"/>
        </w:rPr>
      </w:pPr>
      <w:r>
        <w:rPr>
          <w:rFonts w:ascii="Arial" w:hAnsi="Arial" w:cs="Arial"/>
          <w:b/>
          <w:noProof/>
          <w:sz w:val="36"/>
          <w:szCs w:val="36"/>
        </w:rPr>
        <w:drawing>
          <wp:inline distT="0" distB="0" distL="0" distR="0" wp14:anchorId="5AF84584" wp14:editId="48514ED4">
            <wp:extent cx="27006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655" cy="1347470"/>
                    </a:xfrm>
                    <a:prstGeom prst="rect">
                      <a:avLst/>
                    </a:prstGeom>
                    <a:noFill/>
                  </pic:spPr>
                </pic:pic>
              </a:graphicData>
            </a:graphic>
          </wp:inline>
        </w:drawing>
      </w:r>
    </w:p>
    <w:p w14:paraId="2A819A4D" w14:textId="0E7685C8" w:rsidR="006731F8" w:rsidRDefault="006731F8" w:rsidP="0042564D">
      <w:pPr>
        <w:tabs>
          <w:tab w:val="left" w:pos="3686"/>
          <w:tab w:val="center" w:pos="7087"/>
        </w:tabs>
        <w:spacing w:after="0" w:line="240" w:lineRule="auto"/>
        <w:rPr>
          <w:rFonts w:ascii="Arial" w:hAnsi="Arial" w:cs="Arial"/>
          <w:b/>
          <w:sz w:val="36"/>
          <w:szCs w:val="36"/>
        </w:rPr>
      </w:pPr>
    </w:p>
    <w:p w14:paraId="3B518DE8" w14:textId="77777777" w:rsidR="002A5E58" w:rsidRDefault="002A5E58" w:rsidP="00B26E1F">
      <w:pPr>
        <w:tabs>
          <w:tab w:val="left" w:pos="3686"/>
          <w:tab w:val="center" w:pos="7087"/>
        </w:tabs>
        <w:spacing w:after="0" w:line="240" w:lineRule="auto"/>
        <w:jc w:val="center"/>
        <w:rPr>
          <w:rFonts w:ascii="Arial" w:hAnsi="Arial" w:cs="Arial"/>
          <w:b/>
          <w:sz w:val="36"/>
          <w:szCs w:val="36"/>
        </w:rPr>
      </w:pPr>
    </w:p>
    <w:p w14:paraId="163BECA3" w14:textId="6DD89194" w:rsidR="00B26E1F" w:rsidRDefault="0097006F" w:rsidP="00B26E1F">
      <w:pPr>
        <w:tabs>
          <w:tab w:val="center" w:pos="7087"/>
        </w:tabs>
        <w:spacing w:after="0" w:line="240" w:lineRule="auto"/>
        <w:ind w:left="851" w:right="851"/>
        <w:jc w:val="center"/>
        <w:rPr>
          <w:rFonts w:ascii="Arial" w:hAnsi="Arial" w:cs="Arial"/>
          <w:b/>
          <w:sz w:val="32"/>
          <w:szCs w:val="32"/>
        </w:rPr>
      </w:pPr>
      <w:r w:rsidRPr="00190ADC">
        <w:rPr>
          <w:rFonts w:ascii="Arial" w:hAnsi="Arial" w:cs="Arial"/>
          <w:b/>
          <w:sz w:val="32"/>
          <w:szCs w:val="32"/>
        </w:rPr>
        <w:t>A</w:t>
      </w:r>
      <w:r w:rsidR="00B26E1F">
        <w:rPr>
          <w:rFonts w:ascii="Arial" w:hAnsi="Arial" w:cs="Arial"/>
          <w:b/>
          <w:sz w:val="32"/>
          <w:szCs w:val="32"/>
        </w:rPr>
        <w:t xml:space="preserve">VIS D’APPEL A </w:t>
      </w:r>
      <w:r w:rsidR="00005E0E">
        <w:rPr>
          <w:rFonts w:ascii="Arial" w:hAnsi="Arial" w:cs="Arial"/>
          <w:b/>
          <w:sz w:val="32"/>
          <w:szCs w:val="32"/>
        </w:rPr>
        <w:t>PROJETS</w:t>
      </w:r>
    </w:p>
    <w:p w14:paraId="30E5C05D" w14:textId="3A212996" w:rsidR="00B26E1F" w:rsidRDefault="008D07BD" w:rsidP="00B26E1F">
      <w:pPr>
        <w:tabs>
          <w:tab w:val="center" w:pos="7087"/>
        </w:tabs>
        <w:spacing w:after="0" w:line="240" w:lineRule="auto"/>
        <w:ind w:left="851" w:right="851"/>
        <w:jc w:val="center"/>
        <w:rPr>
          <w:rFonts w:ascii="Arial" w:hAnsi="Arial" w:cs="Arial"/>
          <w:b/>
          <w:sz w:val="32"/>
          <w:szCs w:val="32"/>
        </w:rPr>
      </w:pPr>
      <w:proofErr w:type="gramStart"/>
      <w:r>
        <w:rPr>
          <w:rFonts w:ascii="Arial" w:hAnsi="Arial" w:cs="Arial"/>
          <w:b/>
          <w:sz w:val="32"/>
          <w:szCs w:val="32"/>
        </w:rPr>
        <w:t>pour</w:t>
      </w:r>
      <w:proofErr w:type="gramEnd"/>
      <w:r>
        <w:rPr>
          <w:rFonts w:ascii="Arial" w:hAnsi="Arial" w:cs="Arial"/>
          <w:b/>
          <w:sz w:val="32"/>
          <w:szCs w:val="32"/>
        </w:rPr>
        <w:t xml:space="preserve"> l’exploitation d</w:t>
      </w:r>
      <w:r w:rsidR="00866803">
        <w:rPr>
          <w:rFonts w:ascii="Arial" w:hAnsi="Arial" w:cs="Arial"/>
          <w:b/>
          <w:sz w:val="32"/>
          <w:szCs w:val="32"/>
        </w:rPr>
        <w:t>’un</w:t>
      </w:r>
      <w:r>
        <w:rPr>
          <w:rFonts w:ascii="Arial" w:hAnsi="Arial" w:cs="Arial"/>
          <w:b/>
          <w:sz w:val="32"/>
          <w:szCs w:val="32"/>
        </w:rPr>
        <w:t xml:space="preserve"> poste d’amarrage affecté à une activité professionnelle</w:t>
      </w:r>
    </w:p>
    <w:p w14:paraId="3D6F865E" w14:textId="58FBDAA3" w:rsidR="00881419" w:rsidRDefault="008D07BD" w:rsidP="00B26E1F">
      <w:pPr>
        <w:tabs>
          <w:tab w:val="center" w:pos="7087"/>
        </w:tabs>
        <w:spacing w:after="0" w:line="240" w:lineRule="auto"/>
        <w:ind w:left="851" w:right="851"/>
        <w:jc w:val="center"/>
        <w:rPr>
          <w:rFonts w:ascii="Arial" w:hAnsi="Arial" w:cs="Arial"/>
          <w:b/>
          <w:sz w:val="32"/>
          <w:szCs w:val="32"/>
        </w:rPr>
      </w:pPr>
      <w:proofErr w:type="gramStart"/>
      <w:r>
        <w:rPr>
          <w:rFonts w:ascii="Arial" w:hAnsi="Arial" w:cs="Arial"/>
          <w:b/>
          <w:sz w:val="32"/>
          <w:szCs w:val="32"/>
        </w:rPr>
        <w:t>de</w:t>
      </w:r>
      <w:proofErr w:type="gramEnd"/>
      <w:r>
        <w:rPr>
          <w:rFonts w:ascii="Arial" w:hAnsi="Arial" w:cs="Arial"/>
          <w:b/>
          <w:sz w:val="32"/>
          <w:szCs w:val="32"/>
        </w:rPr>
        <w:t xml:space="preserve"> </w:t>
      </w:r>
      <w:r w:rsidR="00866803">
        <w:rPr>
          <w:rFonts w:ascii="Arial" w:hAnsi="Arial" w:cs="Arial"/>
          <w:b/>
          <w:sz w:val="32"/>
          <w:szCs w:val="32"/>
        </w:rPr>
        <w:t>Bateau Taxi</w:t>
      </w:r>
      <w:r w:rsidR="00AB2BEE">
        <w:rPr>
          <w:rFonts w:ascii="Arial" w:hAnsi="Arial" w:cs="Arial"/>
          <w:b/>
          <w:sz w:val="32"/>
          <w:szCs w:val="32"/>
        </w:rPr>
        <w:t xml:space="preserve"> </w:t>
      </w:r>
      <w:r w:rsidR="0097006F" w:rsidRPr="00190ADC">
        <w:rPr>
          <w:rFonts w:ascii="Arial" w:hAnsi="Arial" w:cs="Arial"/>
          <w:b/>
          <w:sz w:val="32"/>
          <w:szCs w:val="32"/>
        </w:rPr>
        <w:t xml:space="preserve">sur le </w:t>
      </w:r>
      <w:r w:rsidR="00B26E1F">
        <w:rPr>
          <w:rFonts w:ascii="Arial" w:hAnsi="Arial" w:cs="Arial"/>
          <w:b/>
          <w:sz w:val="32"/>
          <w:szCs w:val="32"/>
        </w:rPr>
        <w:t>PORT DE</w:t>
      </w:r>
      <w:r>
        <w:rPr>
          <w:rFonts w:ascii="Arial" w:hAnsi="Arial" w:cs="Arial"/>
          <w:b/>
          <w:sz w:val="32"/>
          <w:szCs w:val="32"/>
        </w:rPr>
        <w:t xml:space="preserve"> PORQUEROLLES</w:t>
      </w:r>
    </w:p>
    <w:p w14:paraId="129F4B8E" w14:textId="534809DD" w:rsidR="002A5E58" w:rsidRDefault="00881419" w:rsidP="00B26E1F">
      <w:pPr>
        <w:tabs>
          <w:tab w:val="center" w:pos="7087"/>
        </w:tabs>
        <w:spacing w:after="0" w:line="240" w:lineRule="auto"/>
        <w:ind w:left="851" w:right="963"/>
        <w:jc w:val="center"/>
        <w:rPr>
          <w:rFonts w:ascii="Arial" w:hAnsi="Arial" w:cs="Arial"/>
          <w:b/>
          <w:sz w:val="32"/>
          <w:szCs w:val="32"/>
        </w:rPr>
      </w:pPr>
      <w:r>
        <w:rPr>
          <w:rFonts w:ascii="Arial" w:hAnsi="Arial" w:cs="Arial"/>
          <w:b/>
          <w:sz w:val="32"/>
          <w:szCs w:val="32"/>
        </w:rPr>
        <w:t>Commune de HYERES</w:t>
      </w:r>
    </w:p>
    <w:p w14:paraId="59A7DB18" w14:textId="360E4277" w:rsidR="0097006F" w:rsidRDefault="0097006F" w:rsidP="0097006F">
      <w:pPr>
        <w:pStyle w:val="Sansinterligne"/>
        <w:ind w:left="-284" w:right="-396"/>
        <w:jc w:val="center"/>
        <w:rPr>
          <w:rFonts w:ascii="Arial" w:hAnsi="Arial" w:cs="Arial"/>
        </w:rPr>
      </w:pPr>
    </w:p>
    <w:p w14:paraId="5C18AC71" w14:textId="399C4364" w:rsidR="008D07BD" w:rsidRDefault="008D07BD" w:rsidP="0097006F">
      <w:pPr>
        <w:pStyle w:val="Sansinterligne"/>
        <w:ind w:left="-284" w:right="-396"/>
        <w:jc w:val="center"/>
        <w:rPr>
          <w:rFonts w:ascii="Arial" w:hAnsi="Arial" w:cs="Arial"/>
        </w:rPr>
      </w:pPr>
    </w:p>
    <w:p w14:paraId="178D0FA3" w14:textId="47EBDB80" w:rsidR="0097006F" w:rsidRPr="00DC62F6" w:rsidRDefault="0097006F" w:rsidP="002A5E58">
      <w:pPr>
        <w:pStyle w:val="Sansinterligne"/>
        <w:ind w:right="-30"/>
        <w:jc w:val="both"/>
        <w:rPr>
          <w:rFonts w:ascii="Arial" w:hAnsi="Arial" w:cs="Arial"/>
          <w:sz w:val="20"/>
          <w:szCs w:val="20"/>
        </w:rPr>
      </w:pPr>
      <w:r w:rsidRPr="00DC62F6">
        <w:rPr>
          <w:rFonts w:ascii="Arial" w:hAnsi="Arial" w:cs="Arial"/>
          <w:sz w:val="20"/>
          <w:szCs w:val="20"/>
        </w:rPr>
        <w:t xml:space="preserve">Le présent appel à </w:t>
      </w:r>
      <w:r w:rsidR="00005E0E">
        <w:rPr>
          <w:rFonts w:ascii="Arial" w:hAnsi="Arial" w:cs="Arial"/>
          <w:sz w:val="20"/>
          <w:szCs w:val="20"/>
        </w:rPr>
        <w:t>projets</w:t>
      </w:r>
      <w:r w:rsidRPr="00DC62F6">
        <w:rPr>
          <w:rFonts w:ascii="Arial" w:hAnsi="Arial" w:cs="Arial"/>
          <w:sz w:val="20"/>
          <w:szCs w:val="20"/>
        </w:rPr>
        <w:t xml:space="preserve"> vise à informer les opérateurs économiques intéressés, de la procédure de sélection </w:t>
      </w:r>
      <w:r w:rsidR="000F7ADE">
        <w:rPr>
          <w:rFonts w:ascii="Arial" w:hAnsi="Arial" w:cs="Arial"/>
          <w:sz w:val="20"/>
          <w:szCs w:val="20"/>
        </w:rPr>
        <w:t xml:space="preserve">préalable </w:t>
      </w:r>
      <w:r w:rsidRPr="00DC62F6">
        <w:rPr>
          <w:rFonts w:ascii="Arial" w:hAnsi="Arial" w:cs="Arial"/>
          <w:sz w:val="20"/>
          <w:szCs w:val="20"/>
        </w:rPr>
        <w:t>mise en œuvre par la Métropole Toulon Provence Méditerranée (TPM), conformément à l’Ordonnance n° 2017-562 du 19 avril 2017 relative à la propriété des personnes publiques</w:t>
      </w:r>
      <w:r w:rsidR="00811D45">
        <w:rPr>
          <w:rFonts w:ascii="Arial" w:hAnsi="Arial" w:cs="Arial"/>
          <w:sz w:val="20"/>
          <w:szCs w:val="20"/>
        </w:rPr>
        <w:t xml:space="preserve"> (</w:t>
      </w:r>
      <w:r w:rsidRPr="00DC62F6">
        <w:rPr>
          <w:rFonts w:ascii="Arial" w:hAnsi="Arial" w:cs="Arial"/>
          <w:sz w:val="20"/>
          <w:szCs w:val="20"/>
        </w:rPr>
        <w:t xml:space="preserve">article L. 2122-1-1 du Code Général de la Propriété des Personnes </w:t>
      </w:r>
      <w:r w:rsidR="00381973" w:rsidRPr="00DC62F6">
        <w:rPr>
          <w:rFonts w:ascii="Arial" w:hAnsi="Arial" w:cs="Arial"/>
          <w:sz w:val="20"/>
          <w:szCs w:val="20"/>
        </w:rPr>
        <w:t>Publiques</w:t>
      </w:r>
      <w:r w:rsidR="00381973">
        <w:rPr>
          <w:rFonts w:ascii="Arial" w:hAnsi="Arial" w:cs="Arial"/>
          <w:sz w:val="20"/>
          <w:szCs w:val="20"/>
        </w:rPr>
        <w:t>) en</w:t>
      </w:r>
      <w:r w:rsidR="000F7ADE">
        <w:rPr>
          <w:rFonts w:ascii="Arial" w:hAnsi="Arial" w:cs="Arial"/>
          <w:sz w:val="20"/>
          <w:szCs w:val="20"/>
        </w:rPr>
        <w:t xml:space="preserve"> vue de la délivrance d’autorisations d’occupation temporaire (AOT) du domaine public portuaire Métropolitain</w:t>
      </w:r>
      <w:r w:rsidRPr="00DC62F6">
        <w:rPr>
          <w:rFonts w:ascii="Arial" w:hAnsi="Arial" w:cs="Arial"/>
          <w:sz w:val="20"/>
          <w:szCs w:val="20"/>
        </w:rPr>
        <w:t xml:space="preserve">. Les critères de sélection des offres exposés ci-après permettront de garantir un égal traitement des candidats </w:t>
      </w:r>
      <w:r w:rsidR="000F7ADE" w:rsidRPr="00DC62F6">
        <w:rPr>
          <w:rFonts w:ascii="Arial" w:hAnsi="Arial" w:cs="Arial"/>
          <w:sz w:val="20"/>
          <w:szCs w:val="20"/>
        </w:rPr>
        <w:t>potentiels.</w:t>
      </w:r>
      <w:r w:rsidR="000F7ADE">
        <w:rPr>
          <w:rFonts w:ascii="Arial" w:hAnsi="Arial" w:cs="Arial"/>
          <w:sz w:val="20"/>
          <w:szCs w:val="20"/>
        </w:rPr>
        <w:t xml:space="preserve"> Les AOT seront délivré</w:t>
      </w:r>
      <w:r w:rsidR="00381973">
        <w:rPr>
          <w:rFonts w:ascii="Arial" w:hAnsi="Arial" w:cs="Arial"/>
          <w:sz w:val="20"/>
          <w:szCs w:val="20"/>
        </w:rPr>
        <w:t>e</w:t>
      </w:r>
      <w:r w:rsidR="000F7ADE">
        <w:rPr>
          <w:rFonts w:ascii="Arial" w:hAnsi="Arial" w:cs="Arial"/>
          <w:sz w:val="20"/>
          <w:szCs w:val="20"/>
        </w:rPr>
        <w:t>s à titre personnel, temporaire, précaire et révocable</w:t>
      </w:r>
      <w:r w:rsidR="00381973">
        <w:rPr>
          <w:rFonts w:ascii="Arial" w:hAnsi="Arial" w:cs="Arial"/>
          <w:sz w:val="20"/>
          <w:szCs w:val="20"/>
        </w:rPr>
        <w:t>. Elles ne conféreront aucun droit à renouvellement et/ou maintien dans les lieux car elle se trouvent sur</w:t>
      </w:r>
      <w:r w:rsidR="00891055">
        <w:rPr>
          <w:rFonts w:ascii="Arial" w:hAnsi="Arial" w:cs="Arial"/>
          <w:sz w:val="20"/>
          <w:szCs w:val="20"/>
        </w:rPr>
        <w:t xml:space="preserve"> le</w:t>
      </w:r>
      <w:r w:rsidRPr="00DC62F6">
        <w:rPr>
          <w:rFonts w:ascii="Arial" w:hAnsi="Arial" w:cs="Arial"/>
          <w:sz w:val="20"/>
          <w:szCs w:val="20"/>
        </w:rPr>
        <w:t xml:space="preserve"> domaine public métropolitain, inaliénable et imprescriptible.</w:t>
      </w:r>
      <w:r w:rsidR="001F031D">
        <w:rPr>
          <w:rFonts w:ascii="Arial" w:hAnsi="Arial" w:cs="Arial"/>
          <w:sz w:val="20"/>
          <w:szCs w:val="20"/>
        </w:rPr>
        <w:t xml:space="preserve"> </w:t>
      </w:r>
    </w:p>
    <w:p w14:paraId="199DA84C" w14:textId="166BF15B" w:rsidR="0097006F" w:rsidRDefault="0097006F" w:rsidP="002A5E58">
      <w:pPr>
        <w:ind w:right="-30"/>
        <w:jc w:val="both"/>
        <w:rPr>
          <w:rFonts w:ascii="Arial" w:hAnsi="Arial" w:cs="Arial"/>
          <w:b/>
          <w:sz w:val="20"/>
          <w:szCs w:val="20"/>
          <w:u w:val="single"/>
        </w:rPr>
      </w:pPr>
    </w:p>
    <w:p w14:paraId="28D32B50" w14:textId="77777777" w:rsidR="00B02EF5" w:rsidRDefault="00B02EF5" w:rsidP="00B02EF5">
      <w:pPr>
        <w:spacing w:after="0"/>
        <w:ind w:right="-30"/>
        <w:jc w:val="both"/>
        <w:rPr>
          <w:rFonts w:ascii="Arial" w:hAnsi="Arial" w:cs="Arial"/>
          <w:b/>
          <w:sz w:val="20"/>
          <w:szCs w:val="20"/>
          <w:u w:val="single"/>
        </w:rPr>
      </w:pPr>
    </w:p>
    <w:p w14:paraId="4DA25175" w14:textId="221B34BD" w:rsidR="0037425B" w:rsidRDefault="00B44F75" w:rsidP="00AF707F">
      <w:pPr>
        <w:tabs>
          <w:tab w:val="left" w:pos="3686"/>
        </w:tabs>
        <w:spacing w:after="0"/>
        <w:ind w:right="-30"/>
        <w:jc w:val="both"/>
        <w:rPr>
          <w:rFonts w:ascii="Arial" w:hAnsi="Arial" w:cs="Arial"/>
          <w:b/>
          <w:sz w:val="24"/>
          <w:szCs w:val="24"/>
          <w:u w:val="single"/>
        </w:rPr>
      </w:pPr>
      <w:bookmarkStart w:id="0" w:name="_Hlk233796590"/>
      <w:r w:rsidRPr="009F4AE0">
        <w:rPr>
          <w:rFonts w:ascii="Arial" w:hAnsi="Arial" w:cs="Arial"/>
          <w:b/>
          <w:sz w:val="24"/>
          <w:szCs w:val="24"/>
          <w:u w:val="single"/>
        </w:rPr>
        <w:t>Objet de l</w:t>
      </w:r>
      <w:r w:rsidR="009402C1">
        <w:rPr>
          <w:rFonts w:ascii="Arial" w:hAnsi="Arial" w:cs="Arial"/>
          <w:b/>
          <w:sz w:val="24"/>
          <w:szCs w:val="24"/>
          <w:u w:val="single"/>
        </w:rPr>
        <w:t>a procédure</w:t>
      </w:r>
    </w:p>
    <w:bookmarkEnd w:id="0"/>
    <w:p w14:paraId="4493F063" w14:textId="77777777" w:rsidR="00AF707F" w:rsidRPr="009F4AE0" w:rsidRDefault="00AF707F" w:rsidP="00AF707F">
      <w:pPr>
        <w:tabs>
          <w:tab w:val="left" w:pos="3686"/>
        </w:tabs>
        <w:spacing w:after="0"/>
        <w:ind w:right="-30"/>
        <w:jc w:val="both"/>
        <w:rPr>
          <w:rFonts w:ascii="Arial" w:hAnsi="Arial" w:cs="Arial"/>
          <w:b/>
          <w:sz w:val="24"/>
          <w:szCs w:val="24"/>
          <w:u w:val="single"/>
        </w:rPr>
      </w:pPr>
    </w:p>
    <w:p w14:paraId="052E27EB" w14:textId="56101CC9" w:rsidR="001732CF" w:rsidRDefault="001732CF" w:rsidP="001732CF">
      <w:pPr>
        <w:pStyle w:val="Textepardfaut"/>
        <w:jc w:val="both"/>
        <w:rPr>
          <w:rFonts w:ascii="Arial" w:hAnsi="Arial" w:cs="Arial"/>
          <w:sz w:val="22"/>
          <w:szCs w:val="22"/>
        </w:rPr>
      </w:pPr>
      <w:r w:rsidRPr="00AF707F">
        <w:rPr>
          <w:rFonts w:ascii="Arial" w:hAnsi="Arial" w:cs="Arial"/>
          <w:sz w:val="22"/>
          <w:szCs w:val="22"/>
        </w:rPr>
        <w:t>L</w:t>
      </w:r>
      <w:r>
        <w:rPr>
          <w:rFonts w:ascii="Arial" w:hAnsi="Arial" w:cs="Arial"/>
          <w:sz w:val="22"/>
          <w:szCs w:val="22"/>
        </w:rPr>
        <w:t xml:space="preserve">a Métropole TPM souhaite mettre à </w:t>
      </w:r>
      <w:r w:rsidRPr="009729C0">
        <w:rPr>
          <w:rFonts w:ascii="Arial" w:hAnsi="Arial" w:cs="Arial"/>
          <w:b/>
          <w:bCs/>
          <w:sz w:val="22"/>
          <w:szCs w:val="22"/>
        </w:rPr>
        <w:t>disposition</w:t>
      </w:r>
      <w:r w:rsidR="00B02EF5">
        <w:rPr>
          <w:rFonts w:ascii="Arial" w:hAnsi="Arial" w:cs="Arial"/>
          <w:b/>
          <w:bCs/>
          <w:sz w:val="22"/>
          <w:szCs w:val="22"/>
        </w:rPr>
        <w:t xml:space="preserve"> </w:t>
      </w:r>
      <w:r w:rsidR="00866803">
        <w:rPr>
          <w:rFonts w:ascii="Arial" w:hAnsi="Arial" w:cs="Arial"/>
          <w:b/>
          <w:bCs/>
          <w:sz w:val="22"/>
          <w:szCs w:val="22"/>
        </w:rPr>
        <w:t>1 p</w:t>
      </w:r>
      <w:r w:rsidRPr="009729C0">
        <w:rPr>
          <w:rFonts w:ascii="Arial" w:hAnsi="Arial" w:cs="Arial"/>
          <w:b/>
          <w:bCs/>
          <w:sz w:val="22"/>
          <w:szCs w:val="22"/>
        </w:rPr>
        <w:t>oste d’amarrage</w:t>
      </w:r>
      <w:r>
        <w:rPr>
          <w:rFonts w:ascii="Arial" w:hAnsi="Arial" w:cs="Arial"/>
          <w:sz w:val="22"/>
          <w:szCs w:val="22"/>
        </w:rPr>
        <w:t xml:space="preserve"> </w:t>
      </w:r>
      <w:r w:rsidR="00AC08C6">
        <w:rPr>
          <w:rFonts w:ascii="Arial" w:hAnsi="Arial" w:cs="Arial"/>
          <w:sz w:val="22"/>
          <w:szCs w:val="22"/>
        </w:rPr>
        <w:t xml:space="preserve">sur le domaine public du </w:t>
      </w:r>
      <w:r w:rsidR="00AC08C6" w:rsidRPr="0007682E">
        <w:rPr>
          <w:rFonts w:ascii="Arial" w:hAnsi="Arial" w:cs="Arial"/>
          <w:b/>
          <w:bCs/>
          <w:sz w:val="22"/>
          <w:szCs w:val="22"/>
        </w:rPr>
        <w:t xml:space="preserve">port de Porquerolles </w:t>
      </w:r>
      <w:r w:rsidR="0007682E" w:rsidRPr="0007682E">
        <w:rPr>
          <w:rFonts w:ascii="Arial" w:hAnsi="Arial" w:cs="Arial"/>
          <w:b/>
          <w:bCs/>
          <w:sz w:val="22"/>
          <w:szCs w:val="22"/>
        </w:rPr>
        <w:t>s</w:t>
      </w:r>
      <w:r w:rsidR="009729C0">
        <w:rPr>
          <w:rFonts w:ascii="Arial" w:hAnsi="Arial" w:cs="Arial"/>
          <w:b/>
          <w:bCs/>
          <w:sz w:val="22"/>
          <w:szCs w:val="22"/>
        </w:rPr>
        <w:t>itué sur</w:t>
      </w:r>
      <w:r w:rsidR="0007682E" w:rsidRPr="0007682E">
        <w:rPr>
          <w:rFonts w:ascii="Arial" w:hAnsi="Arial" w:cs="Arial"/>
          <w:b/>
          <w:bCs/>
          <w:sz w:val="22"/>
          <w:szCs w:val="22"/>
        </w:rPr>
        <w:t xml:space="preserve"> l’île de Porquerolles – Commune de Hyères-les</w:t>
      </w:r>
      <w:r w:rsidR="004B4DE5">
        <w:rPr>
          <w:rFonts w:ascii="Arial" w:hAnsi="Arial" w:cs="Arial"/>
          <w:b/>
          <w:bCs/>
          <w:sz w:val="22"/>
          <w:szCs w:val="22"/>
        </w:rPr>
        <w:t>-</w:t>
      </w:r>
      <w:r w:rsidR="0007682E" w:rsidRPr="0007682E">
        <w:rPr>
          <w:rFonts w:ascii="Arial" w:hAnsi="Arial" w:cs="Arial"/>
          <w:b/>
          <w:bCs/>
          <w:sz w:val="22"/>
          <w:szCs w:val="22"/>
        </w:rPr>
        <w:t>Palmiers (83400)</w:t>
      </w:r>
      <w:r w:rsidR="0007682E">
        <w:rPr>
          <w:rFonts w:ascii="Arial" w:hAnsi="Arial" w:cs="Arial"/>
          <w:sz w:val="22"/>
          <w:szCs w:val="22"/>
        </w:rPr>
        <w:t xml:space="preserve"> </w:t>
      </w:r>
      <w:r>
        <w:rPr>
          <w:rFonts w:ascii="Arial" w:hAnsi="Arial" w:cs="Arial"/>
          <w:sz w:val="22"/>
          <w:szCs w:val="22"/>
        </w:rPr>
        <w:t xml:space="preserve">pour </w:t>
      </w:r>
      <w:r w:rsidR="00AB4939">
        <w:rPr>
          <w:rFonts w:ascii="Arial" w:hAnsi="Arial" w:cs="Arial"/>
          <w:sz w:val="22"/>
          <w:szCs w:val="22"/>
        </w:rPr>
        <w:t xml:space="preserve">une </w:t>
      </w:r>
      <w:r>
        <w:rPr>
          <w:rFonts w:ascii="Arial" w:hAnsi="Arial" w:cs="Arial"/>
          <w:sz w:val="22"/>
          <w:szCs w:val="22"/>
        </w:rPr>
        <w:t xml:space="preserve">activité </w:t>
      </w:r>
      <w:r w:rsidR="00CE6A38">
        <w:rPr>
          <w:rFonts w:ascii="Arial" w:hAnsi="Arial" w:cs="Arial"/>
          <w:sz w:val="22"/>
          <w:szCs w:val="22"/>
        </w:rPr>
        <w:t>commerciale de</w:t>
      </w:r>
      <w:r>
        <w:rPr>
          <w:rFonts w:ascii="Arial" w:hAnsi="Arial" w:cs="Arial"/>
          <w:sz w:val="22"/>
          <w:szCs w:val="22"/>
        </w:rPr>
        <w:t xml:space="preserve"> </w:t>
      </w:r>
      <w:r w:rsidR="00614BA3" w:rsidRPr="00614BA3">
        <w:rPr>
          <w:rFonts w:ascii="Arial" w:hAnsi="Arial" w:cs="Arial"/>
          <w:b/>
          <w:bCs/>
          <w:sz w:val="22"/>
          <w:szCs w:val="22"/>
        </w:rPr>
        <w:t>« </w:t>
      </w:r>
      <w:r w:rsidR="00866803" w:rsidRPr="00614BA3">
        <w:rPr>
          <w:rFonts w:ascii="Arial" w:hAnsi="Arial" w:cs="Arial"/>
          <w:b/>
          <w:bCs/>
          <w:sz w:val="22"/>
          <w:szCs w:val="22"/>
        </w:rPr>
        <w:t>bateau taxi</w:t>
      </w:r>
      <w:r w:rsidR="00614BA3" w:rsidRPr="00614BA3">
        <w:rPr>
          <w:rFonts w:ascii="Arial" w:hAnsi="Arial" w:cs="Arial"/>
          <w:b/>
          <w:bCs/>
          <w:sz w:val="22"/>
          <w:szCs w:val="22"/>
        </w:rPr>
        <w:t> »</w:t>
      </w:r>
      <w:r w:rsidR="00866803" w:rsidRPr="00614BA3">
        <w:rPr>
          <w:rFonts w:ascii="Arial" w:hAnsi="Arial" w:cs="Arial"/>
          <w:b/>
          <w:bCs/>
          <w:sz w:val="22"/>
          <w:szCs w:val="22"/>
        </w:rPr>
        <w:t>,</w:t>
      </w:r>
      <w:r w:rsidR="00866803">
        <w:rPr>
          <w:rFonts w:ascii="Arial" w:hAnsi="Arial" w:cs="Arial"/>
          <w:b/>
          <w:bCs/>
          <w:sz w:val="22"/>
          <w:szCs w:val="22"/>
        </w:rPr>
        <w:t xml:space="preserve"> </w:t>
      </w:r>
      <w:r w:rsidR="00866803" w:rsidRPr="00614BA3">
        <w:rPr>
          <w:rFonts w:ascii="Arial" w:hAnsi="Arial" w:cs="Arial"/>
          <w:sz w:val="22"/>
          <w:szCs w:val="22"/>
        </w:rPr>
        <w:t>selon les</w:t>
      </w:r>
      <w:r w:rsidR="00A90B3E" w:rsidRPr="00614BA3">
        <w:rPr>
          <w:rFonts w:ascii="Arial" w:hAnsi="Arial" w:cs="Arial"/>
          <w:sz w:val="22"/>
          <w:szCs w:val="22"/>
        </w:rPr>
        <w:t xml:space="preserve"> caractéristiques</w:t>
      </w:r>
      <w:r w:rsidR="00A90B3E">
        <w:rPr>
          <w:rFonts w:ascii="Arial" w:hAnsi="Arial" w:cs="Arial"/>
          <w:sz w:val="22"/>
          <w:szCs w:val="22"/>
        </w:rPr>
        <w:t xml:space="preserve"> d</w:t>
      </w:r>
      <w:r w:rsidR="00866803">
        <w:rPr>
          <w:rFonts w:ascii="Arial" w:hAnsi="Arial" w:cs="Arial"/>
          <w:sz w:val="22"/>
          <w:szCs w:val="22"/>
        </w:rPr>
        <w:t>u navire</w:t>
      </w:r>
      <w:r w:rsidR="00A90B3E">
        <w:rPr>
          <w:rFonts w:ascii="Arial" w:hAnsi="Arial" w:cs="Arial"/>
          <w:sz w:val="22"/>
          <w:szCs w:val="22"/>
        </w:rPr>
        <w:t xml:space="preserve"> détaillé</w:t>
      </w:r>
      <w:r w:rsidR="00866803">
        <w:rPr>
          <w:rFonts w:ascii="Arial" w:hAnsi="Arial" w:cs="Arial"/>
          <w:sz w:val="22"/>
          <w:szCs w:val="22"/>
        </w:rPr>
        <w:t>e</w:t>
      </w:r>
      <w:r w:rsidR="00A90B3E">
        <w:rPr>
          <w:rFonts w:ascii="Arial" w:hAnsi="Arial" w:cs="Arial"/>
          <w:sz w:val="22"/>
          <w:szCs w:val="22"/>
        </w:rPr>
        <w:t>s ci-après :</w:t>
      </w:r>
    </w:p>
    <w:p w14:paraId="52A6E4F3" w14:textId="77777777" w:rsidR="00D85BFD" w:rsidRDefault="00D85BFD" w:rsidP="001732CF">
      <w:pPr>
        <w:pStyle w:val="Textepardfaut"/>
        <w:jc w:val="both"/>
        <w:rPr>
          <w:rFonts w:ascii="Arial" w:hAnsi="Arial" w:cs="Arial"/>
          <w:sz w:val="22"/>
          <w:szCs w:val="22"/>
        </w:rPr>
      </w:pPr>
    </w:p>
    <w:p w14:paraId="0C2AAEB0" w14:textId="5C7C4750" w:rsidR="00D85BFD" w:rsidRDefault="00D85BFD" w:rsidP="001732CF">
      <w:pPr>
        <w:pStyle w:val="Textepardfaut"/>
        <w:jc w:val="both"/>
        <w:rPr>
          <w:rFonts w:ascii="Arial" w:hAnsi="Arial" w:cs="Arial"/>
          <w:sz w:val="22"/>
          <w:szCs w:val="22"/>
        </w:rPr>
      </w:pPr>
    </w:p>
    <w:tbl>
      <w:tblPr>
        <w:tblW w:w="14389" w:type="dxa"/>
        <w:tblInd w:w="-10" w:type="dxa"/>
        <w:tblCellMar>
          <w:left w:w="70" w:type="dxa"/>
          <w:right w:w="70" w:type="dxa"/>
        </w:tblCellMar>
        <w:tblLook w:val="04A0" w:firstRow="1" w:lastRow="0" w:firstColumn="1" w:lastColumn="0" w:noHBand="0" w:noVBand="1"/>
      </w:tblPr>
      <w:tblGrid>
        <w:gridCol w:w="1822"/>
        <w:gridCol w:w="1495"/>
        <w:gridCol w:w="1331"/>
        <w:gridCol w:w="1079"/>
        <w:gridCol w:w="1680"/>
        <w:gridCol w:w="1429"/>
        <w:gridCol w:w="1160"/>
        <w:gridCol w:w="1429"/>
        <w:gridCol w:w="1160"/>
        <w:gridCol w:w="1804"/>
      </w:tblGrid>
      <w:tr w:rsidR="00D85BFD" w:rsidRPr="00D85BFD" w14:paraId="41DC2EAA" w14:textId="77777777" w:rsidTr="00D85BFD">
        <w:trPr>
          <w:trHeight w:val="414"/>
        </w:trPr>
        <w:tc>
          <w:tcPr>
            <w:tcW w:w="182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C80320A" w14:textId="00DE79FF"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LOT</w:t>
            </w:r>
            <w:r w:rsidR="0094336B">
              <w:rPr>
                <w:rFonts w:ascii="Arial" w:eastAsia="Times New Roman" w:hAnsi="Arial" w:cs="Arial"/>
                <w:color w:val="000000"/>
                <w:lang w:eastAsia="fr-FR"/>
              </w:rPr>
              <w:t xml:space="preserve"> </w:t>
            </w:r>
          </w:p>
        </w:tc>
        <w:tc>
          <w:tcPr>
            <w:tcW w:w="5585" w:type="dxa"/>
            <w:gridSpan w:val="4"/>
            <w:tcBorders>
              <w:top w:val="single" w:sz="8" w:space="0" w:color="auto"/>
              <w:left w:val="nil"/>
              <w:bottom w:val="single" w:sz="4" w:space="0" w:color="auto"/>
              <w:right w:val="single" w:sz="8" w:space="0" w:color="000000"/>
            </w:tcBorders>
            <w:shd w:val="clear" w:color="000000" w:fill="FFFFFF"/>
            <w:noWrap/>
            <w:vAlign w:val="center"/>
            <w:hideMark/>
          </w:tcPr>
          <w:p w14:paraId="2D0C5039"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 xml:space="preserve">POSTE </w:t>
            </w:r>
          </w:p>
        </w:tc>
        <w:tc>
          <w:tcPr>
            <w:tcW w:w="6982" w:type="dxa"/>
            <w:gridSpan w:val="5"/>
            <w:tcBorders>
              <w:top w:val="single" w:sz="8" w:space="0" w:color="auto"/>
              <w:left w:val="nil"/>
              <w:bottom w:val="single" w:sz="4" w:space="0" w:color="auto"/>
              <w:right w:val="single" w:sz="8" w:space="0" w:color="000000"/>
            </w:tcBorders>
            <w:noWrap/>
            <w:vAlign w:val="center"/>
            <w:hideMark/>
          </w:tcPr>
          <w:p w14:paraId="4C6E6316"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NAVIRE</w:t>
            </w:r>
          </w:p>
        </w:tc>
      </w:tr>
      <w:tr w:rsidR="00D85BFD" w:rsidRPr="00D85BFD" w14:paraId="15B28DCF" w14:textId="77777777" w:rsidTr="00D85BFD">
        <w:trPr>
          <w:trHeight w:val="843"/>
        </w:trPr>
        <w:tc>
          <w:tcPr>
            <w:tcW w:w="1822" w:type="dxa"/>
            <w:vMerge/>
            <w:tcBorders>
              <w:top w:val="single" w:sz="8" w:space="0" w:color="auto"/>
              <w:left w:val="single" w:sz="8" w:space="0" w:color="auto"/>
              <w:bottom w:val="single" w:sz="8" w:space="0" w:color="000000"/>
              <w:right w:val="single" w:sz="8" w:space="0" w:color="auto"/>
            </w:tcBorders>
            <w:vAlign w:val="center"/>
            <w:hideMark/>
          </w:tcPr>
          <w:p w14:paraId="36F70A46" w14:textId="77777777" w:rsidR="00D85BFD" w:rsidRPr="00D85BFD" w:rsidRDefault="00D85BFD" w:rsidP="00B525F4">
            <w:pPr>
              <w:spacing w:after="0" w:line="240" w:lineRule="auto"/>
              <w:rPr>
                <w:rFonts w:ascii="Arial" w:eastAsia="Times New Roman" w:hAnsi="Arial" w:cs="Arial"/>
                <w:color w:val="000000"/>
                <w:lang w:eastAsia="fr-FR"/>
              </w:rPr>
            </w:pPr>
          </w:p>
        </w:tc>
        <w:tc>
          <w:tcPr>
            <w:tcW w:w="1495"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3E51E317"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Nombre de poste</w:t>
            </w:r>
          </w:p>
        </w:tc>
        <w:tc>
          <w:tcPr>
            <w:tcW w:w="4090" w:type="dxa"/>
            <w:gridSpan w:val="3"/>
            <w:tcBorders>
              <w:top w:val="single" w:sz="4" w:space="0" w:color="auto"/>
              <w:left w:val="nil"/>
              <w:bottom w:val="single" w:sz="4" w:space="0" w:color="auto"/>
              <w:right w:val="single" w:sz="8" w:space="0" w:color="000000"/>
            </w:tcBorders>
            <w:shd w:val="clear" w:color="000000" w:fill="FFFFFF"/>
            <w:noWrap/>
            <w:vAlign w:val="center"/>
            <w:hideMark/>
          </w:tcPr>
          <w:p w14:paraId="6681C404"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Dimensions du poste</w:t>
            </w:r>
          </w:p>
        </w:tc>
        <w:tc>
          <w:tcPr>
            <w:tcW w:w="2589" w:type="dxa"/>
            <w:gridSpan w:val="2"/>
            <w:tcBorders>
              <w:top w:val="single" w:sz="4" w:space="0" w:color="auto"/>
              <w:left w:val="nil"/>
              <w:bottom w:val="single" w:sz="4" w:space="0" w:color="auto"/>
              <w:right w:val="single" w:sz="4" w:space="0" w:color="auto"/>
            </w:tcBorders>
            <w:vAlign w:val="center"/>
            <w:hideMark/>
          </w:tcPr>
          <w:p w14:paraId="1B49C56A"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Dimensions minimums en mètres</w:t>
            </w:r>
          </w:p>
        </w:tc>
        <w:tc>
          <w:tcPr>
            <w:tcW w:w="4393" w:type="dxa"/>
            <w:gridSpan w:val="3"/>
            <w:tcBorders>
              <w:top w:val="single" w:sz="4" w:space="0" w:color="auto"/>
              <w:left w:val="nil"/>
              <w:bottom w:val="single" w:sz="4" w:space="0" w:color="auto"/>
              <w:right w:val="single" w:sz="8" w:space="0" w:color="000000"/>
            </w:tcBorders>
            <w:noWrap/>
            <w:vAlign w:val="center"/>
            <w:hideMark/>
          </w:tcPr>
          <w:p w14:paraId="782745ED"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Dimensions maximums en mètres</w:t>
            </w:r>
          </w:p>
        </w:tc>
      </w:tr>
      <w:tr w:rsidR="00D85BFD" w:rsidRPr="00D85BFD" w14:paraId="25818323" w14:textId="77777777" w:rsidTr="00D85BFD">
        <w:trPr>
          <w:trHeight w:val="428"/>
        </w:trPr>
        <w:tc>
          <w:tcPr>
            <w:tcW w:w="1822" w:type="dxa"/>
            <w:vMerge/>
            <w:tcBorders>
              <w:top w:val="single" w:sz="8" w:space="0" w:color="auto"/>
              <w:left w:val="single" w:sz="8" w:space="0" w:color="auto"/>
              <w:bottom w:val="single" w:sz="8" w:space="0" w:color="000000"/>
              <w:right w:val="single" w:sz="8" w:space="0" w:color="auto"/>
            </w:tcBorders>
            <w:vAlign w:val="center"/>
            <w:hideMark/>
          </w:tcPr>
          <w:p w14:paraId="7DF709A6" w14:textId="77777777" w:rsidR="00D85BFD" w:rsidRPr="00D85BFD" w:rsidRDefault="00D85BFD" w:rsidP="00B525F4">
            <w:pPr>
              <w:spacing w:after="0" w:line="240" w:lineRule="auto"/>
              <w:rPr>
                <w:rFonts w:ascii="Arial" w:eastAsia="Times New Roman" w:hAnsi="Arial" w:cs="Arial"/>
                <w:color w:val="000000"/>
                <w:lang w:eastAsia="fr-FR"/>
              </w:rPr>
            </w:pPr>
          </w:p>
        </w:tc>
        <w:tc>
          <w:tcPr>
            <w:tcW w:w="1495" w:type="dxa"/>
            <w:vMerge/>
            <w:tcBorders>
              <w:top w:val="nil"/>
              <w:left w:val="single" w:sz="8" w:space="0" w:color="auto"/>
              <w:bottom w:val="single" w:sz="8" w:space="0" w:color="000000"/>
              <w:right w:val="single" w:sz="4" w:space="0" w:color="auto"/>
            </w:tcBorders>
            <w:vAlign w:val="center"/>
            <w:hideMark/>
          </w:tcPr>
          <w:p w14:paraId="093A2224" w14:textId="77777777" w:rsidR="00D85BFD" w:rsidRPr="00D85BFD" w:rsidRDefault="00D85BFD" w:rsidP="00B525F4">
            <w:pPr>
              <w:spacing w:after="0" w:line="240" w:lineRule="auto"/>
              <w:rPr>
                <w:rFonts w:ascii="Arial" w:eastAsia="Times New Roman" w:hAnsi="Arial" w:cs="Arial"/>
                <w:color w:val="000000"/>
                <w:lang w:eastAsia="fr-FR"/>
              </w:rPr>
            </w:pPr>
          </w:p>
        </w:tc>
        <w:tc>
          <w:tcPr>
            <w:tcW w:w="1331" w:type="dxa"/>
            <w:tcBorders>
              <w:top w:val="nil"/>
              <w:left w:val="nil"/>
              <w:bottom w:val="single" w:sz="8" w:space="0" w:color="auto"/>
              <w:right w:val="single" w:sz="4" w:space="0" w:color="auto"/>
            </w:tcBorders>
            <w:shd w:val="clear" w:color="000000" w:fill="FFFFFF"/>
            <w:noWrap/>
            <w:vAlign w:val="center"/>
            <w:hideMark/>
          </w:tcPr>
          <w:p w14:paraId="163C63DF"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Longueur</w:t>
            </w:r>
          </w:p>
        </w:tc>
        <w:tc>
          <w:tcPr>
            <w:tcW w:w="1079" w:type="dxa"/>
            <w:tcBorders>
              <w:top w:val="nil"/>
              <w:left w:val="nil"/>
              <w:bottom w:val="single" w:sz="8" w:space="0" w:color="auto"/>
              <w:right w:val="single" w:sz="4" w:space="0" w:color="auto"/>
            </w:tcBorders>
            <w:shd w:val="clear" w:color="000000" w:fill="FFFFFF"/>
            <w:noWrap/>
            <w:vAlign w:val="center"/>
            <w:hideMark/>
          </w:tcPr>
          <w:p w14:paraId="25D01C9C"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Largeur</w:t>
            </w:r>
          </w:p>
        </w:tc>
        <w:tc>
          <w:tcPr>
            <w:tcW w:w="1680" w:type="dxa"/>
            <w:tcBorders>
              <w:top w:val="nil"/>
              <w:left w:val="nil"/>
              <w:bottom w:val="single" w:sz="8" w:space="0" w:color="auto"/>
              <w:right w:val="single" w:sz="8" w:space="0" w:color="auto"/>
            </w:tcBorders>
            <w:shd w:val="clear" w:color="000000" w:fill="FFFFFF"/>
            <w:noWrap/>
            <w:vAlign w:val="center"/>
            <w:hideMark/>
          </w:tcPr>
          <w:p w14:paraId="3BE641CC"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Tirant d'eau</w:t>
            </w:r>
          </w:p>
        </w:tc>
        <w:tc>
          <w:tcPr>
            <w:tcW w:w="1429" w:type="dxa"/>
            <w:tcBorders>
              <w:top w:val="nil"/>
              <w:left w:val="nil"/>
              <w:bottom w:val="single" w:sz="8" w:space="0" w:color="auto"/>
              <w:right w:val="single" w:sz="4" w:space="0" w:color="auto"/>
            </w:tcBorders>
            <w:noWrap/>
            <w:vAlign w:val="center"/>
            <w:hideMark/>
          </w:tcPr>
          <w:p w14:paraId="0B7700A3"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Longueur</w:t>
            </w:r>
          </w:p>
        </w:tc>
        <w:tc>
          <w:tcPr>
            <w:tcW w:w="1160" w:type="dxa"/>
            <w:tcBorders>
              <w:top w:val="nil"/>
              <w:left w:val="nil"/>
              <w:bottom w:val="single" w:sz="8" w:space="0" w:color="auto"/>
              <w:right w:val="single" w:sz="4" w:space="0" w:color="auto"/>
            </w:tcBorders>
            <w:noWrap/>
            <w:vAlign w:val="center"/>
            <w:hideMark/>
          </w:tcPr>
          <w:p w14:paraId="6F60124D"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Largeur</w:t>
            </w:r>
          </w:p>
        </w:tc>
        <w:tc>
          <w:tcPr>
            <w:tcW w:w="1429" w:type="dxa"/>
            <w:tcBorders>
              <w:top w:val="nil"/>
              <w:left w:val="nil"/>
              <w:bottom w:val="single" w:sz="8" w:space="0" w:color="auto"/>
              <w:right w:val="single" w:sz="4" w:space="0" w:color="auto"/>
            </w:tcBorders>
            <w:noWrap/>
            <w:vAlign w:val="center"/>
            <w:hideMark/>
          </w:tcPr>
          <w:p w14:paraId="53AB10CD"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Longueur</w:t>
            </w:r>
          </w:p>
        </w:tc>
        <w:tc>
          <w:tcPr>
            <w:tcW w:w="1160" w:type="dxa"/>
            <w:tcBorders>
              <w:top w:val="nil"/>
              <w:left w:val="nil"/>
              <w:bottom w:val="single" w:sz="8" w:space="0" w:color="auto"/>
              <w:right w:val="single" w:sz="4" w:space="0" w:color="auto"/>
            </w:tcBorders>
            <w:noWrap/>
            <w:vAlign w:val="center"/>
            <w:hideMark/>
          </w:tcPr>
          <w:p w14:paraId="64B079FD"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Largeur</w:t>
            </w:r>
          </w:p>
        </w:tc>
        <w:tc>
          <w:tcPr>
            <w:tcW w:w="1804" w:type="dxa"/>
            <w:tcBorders>
              <w:top w:val="nil"/>
              <w:left w:val="nil"/>
              <w:bottom w:val="single" w:sz="8" w:space="0" w:color="auto"/>
              <w:right w:val="single" w:sz="8" w:space="0" w:color="auto"/>
            </w:tcBorders>
            <w:noWrap/>
            <w:vAlign w:val="center"/>
            <w:hideMark/>
          </w:tcPr>
          <w:p w14:paraId="6144BFDE"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Tirant d'eau</w:t>
            </w:r>
          </w:p>
        </w:tc>
      </w:tr>
      <w:tr w:rsidR="00D85BFD" w:rsidRPr="00D85BFD" w14:paraId="2518111F" w14:textId="77777777" w:rsidTr="000A2C22">
        <w:trPr>
          <w:trHeight w:val="718"/>
        </w:trPr>
        <w:tc>
          <w:tcPr>
            <w:tcW w:w="1822" w:type="dxa"/>
            <w:tcBorders>
              <w:top w:val="nil"/>
              <w:left w:val="single" w:sz="8" w:space="0" w:color="auto"/>
              <w:bottom w:val="single" w:sz="4" w:space="0" w:color="auto"/>
              <w:right w:val="single" w:sz="8" w:space="0" w:color="auto"/>
            </w:tcBorders>
            <w:shd w:val="clear" w:color="000000" w:fill="FFFFFF"/>
            <w:vAlign w:val="center"/>
            <w:hideMark/>
          </w:tcPr>
          <w:p w14:paraId="7490A73C" w14:textId="4DA30FCB" w:rsidR="00D85BFD" w:rsidRPr="00D85BFD" w:rsidRDefault="0094336B"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 xml:space="preserve">LOT </w:t>
            </w:r>
            <w:r w:rsidR="00866803">
              <w:rPr>
                <w:rFonts w:ascii="Arial" w:eastAsia="Times New Roman" w:hAnsi="Arial" w:cs="Arial"/>
                <w:color w:val="000000"/>
                <w:lang w:eastAsia="fr-FR"/>
              </w:rPr>
              <w:t>UNIQUE</w:t>
            </w:r>
          </w:p>
        </w:tc>
        <w:tc>
          <w:tcPr>
            <w:tcW w:w="1495" w:type="dxa"/>
            <w:tcBorders>
              <w:top w:val="nil"/>
              <w:left w:val="nil"/>
              <w:bottom w:val="single" w:sz="4" w:space="0" w:color="auto"/>
              <w:right w:val="single" w:sz="4" w:space="0" w:color="auto"/>
            </w:tcBorders>
            <w:shd w:val="clear" w:color="000000" w:fill="FFFFFF"/>
            <w:vAlign w:val="center"/>
            <w:hideMark/>
          </w:tcPr>
          <w:p w14:paraId="6C6C9A9C" w14:textId="7035AD03"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1</w:t>
            </w:r>
          </w:p>
        </w:tc>
        <w:tc>
          <w:tcPr>
            <w:tcW w:w="1331" w:type="dxa"/>
            <w:tcBorders>
              <w:top w:val="nil"/>
              <w:left w:val="nil"/>
              <w:bottom w:val="single" w:sz="4" w:space="0" w:color="auto"/>
              <w:right w:val="single" w:sz="4" w:space="0" w:color="auto"/>
            </w:tcBorders>
            <w:shd w:val="clear" w:color="000000" w:fill="FFFFFF"/>
            <w:noWrap/>
            <w:vAlign w:val="center"/>
            <w:hideMark/>
          </w:tcPr>
          <w:p w14:paraId="1D744F94" w14:textId="38D6F236"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11</w:t>
            </w:r>
            <w:r w:rsidR="00D85BFD" w:rsidRPr="00D85BFD">
              <w:rPr>
                <w:rFonts w:ascii="Arial" w:eastAsia="Times New Roman" w:hAnsi="Arial" w:cs="Arial"/>
                <w:color w:val="000000"/>
                <w:lang w:eastAsia="fr-FR"/>
              </w:rPr>
              <w:t>,00</w:t>
            </w:r>
          </w:p>
        </w:tc>
        <w:tc>
          <w:tcPr>
            <w:tcW w:w="1079" w:type="dxa"/>
            <w:tcBorders>
              <w:top w:val="nil"/>
              <w:left w:val="nil"/>
              <w:bottom w:val="single" w:sz="4" w:space="0" w:color="auto"/>
              <w:right w:val="single" w:sz="4" w:space="0" w:color="auto"/>
            </w:tcBorders>
            <w:shd w:val="clear" w:color="000000" w:fill="FFFFFF"/>
            <w:noWrap/>
            <w:vAlign w:val="center"/>
            <w:hideMark/>
          </w:tcPr>
          <w:p w14:paraId="121DB2D1" w14:textId="09991893"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4</w:t>
            </w:r>
            <w:r w:rsidR="00D85BFD" w:rsidRPr="00D85BFD">
              <w:rPr>
                <w:rFonts w:ascii="Arial" w:eastAsia="Times New Roman" w:hAnsi="Arial" w:cs="Arial"/>
                <w:color w:val="000000"/>
                <w:lang w:eastAsia="fr-FR"/>
              </w:rPr>
              <w:t>,</w:t>
            </w:r>
            <w:r>
              <w:rPr>
                <w:rFonts w:ascii="Arial" w:eastAsia="Times New Roman" w:hAnsi="Arial" w:cs="Arial"/>
                <w:color w:val="000000"/>
                <w:lang w:eastAsia="fr-FR"/>
              </w:rPr>
              <w:t>0</w:t>
            </w:r>
            <w:r w:rsidR="00D85BFD" w:rsidRPr="00D85BFD">
              <w:rPr>
                <w:rFonts w:ascii="Arial" w:eastAsia="Times New Roman" w:hAnsi="Arial" w:cs="Arial"/>
                <w:color w:val="000000"/>
                <w:lang w:eastAsia="fr-FR"/>
              </w:rPr>
              <w:t>0</w:t>
            </w:r>
          </w:p>
        </w:tc>
        <w:tc>
          <w:tcPr>
            <w:tcW w:w="1680" w:type="dxa"/>
            <w:tcBorders>
              <w:top w:val="nil"/>
              <w:left w:val="nil"/>
              <w:bottom w:val="single" w:sz="4" w:space="0" w:color="auto"/>
              <w:right w:val="single" w:sz="8" w:space="0" w:color="auto"/>
            </w:tcBorders>
            <w:shd w:val="clear" w:color="000000" w:fill="FFFFFF"/>
            <w:noWrap/>
            <w:vAlign w:val="center"/>
            <w:hideMark/>
          </w:tcPr>
          <w:p w14:paraId="1861AB6F"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1,50</w:t>
            </w:r>
          </w:p>
        </w:tc>
        <w:tc>
          <w:tcPr>
            <w:tcW w:w="1429" w:type="dxa"/>
            <w:tcBorders>
              <w:top w:val="nil"/>
              <w:left w:val="single" w:sz="4" w:space="0" w:color="auto"/>
              <w:bottom w:val="single" w:sz="4" w:space="0" w:color="auto"/>
              <w:right w:val="single" w:sz="4" w:space="0" w:color="auto"/>
            </w:tcBorders>
            <w:shd w:val="clear" w:color="000000" w:fill="FFFFFF"/>
            <w:noWrap/>
            <w:vAlign w:val="center"/>
            <w:hideMark/>
          </w:tcPr>
          <w:p w14:paraId="75FA7AF1" w14:textId="18259E76"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9</w:t>
            </w:r>
            <w:r w:rsidR="00D85BFD" w:rsidRPr="00D85BFD">
              <w:rPr>
                <w:rFonts w:ascii="Arial" w:eastAsia="Times New Roman" w:hAnsi="Arial" w:cs="Arial"/>
                <w:color w:val="000000"/>
                <w:lang w:eastAsia="fr-FR"/>
              </w:rPr>
              <w:t>,00</w:t>
            </w:r>
          </w:p>
        </w:tc>
        <w:tc>
          <w:tcPr>
            <w:tcW w:w="1160" w:type="dxa"/>
            <w:tcBorders>
              <w:top w:val="nil"/>
              <w:left w:val="nil"/>
              <w:bottom w:val="single" w:sz="4" w:space="0" w:color="auto"/>
              <w:right w:val="single" w:sz="4" w:space="0" w:color="auto"/>
            </w:tcBorders>
            <w:noWrap/>
            <w:vAlign w:val="center"/>
            <w:hideMark/>
          </w:tcPr>
          <w:p w14:paraId="254B638B" w14:textId="3FDDA1E4"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3</w:t>
            </w:r>
            <w:r w:rsidR="00D85BFD" w:rsidRPr="00D85BFD">
              <w:rPr>
                <w:rFonts w:ascii="Arial" w:eastAsia="Times New Roman" w:hAnsi="Arial" w:cs="Arial"/>
                <w:color w:val="000000"/>
                <w:lang w:eastAsia="fr-FR"/>
              </w:rPr>
              <w:t>,</w:t>
            </w:r>
            <w:r>
              <w:rPr>
                <w:rFonts w:ascii="Arial" w:eastAsia="Times New Roman" w:hAnsi="Arial" w:cs="Arial"/>
                <w:color w:val="000000"/>
                <w:lang w:eastAsia="fr-FR"/>
              </w:rPr>
              <w:t>0</w:t>
            </w:r>
            <w:r w:rsidR="00D85BFD" w:rsidRPr="00D85BFD">
              <w:rPr>
                <w:rFonts w:ascii="Arial" w:eastAsia="Times New Roman" w:hAnsi="Arial" w:cs="Arial"/>
                <w:color w:val="000000"/>
                <w:lang w:eastAsia="fr-FR"/>
              </w:rPr>
              <w:t>0</w:t>
            </w:r>
          </w:p>
        </w:tc>
        <w:tc>
          <w:tcPr>
            <w:tcW w:w="1429" w:type="dxa"/>
            <w:tcBorders>
              <w:top w:val="nil"/>
              <w:left w:val="nil"/>
              <w:bottom w:val="single" w:sz="4" w:space="0" w:color="auto"/>
              <w:right w:val="single" w:sz="4" w:space="0" w:color="auto"/>
            </w:tcBorders>
            <w:shd w:val="clear" w:color="000000" w:fill="FFFFFF"/>
            <w:noWrap/>
            <w:vAlign w:val="center"/>
            <w:hideMark/>
          </w:tcPr>
          <w:p w14:paraId="583685DD" w14:textId="7661C9B1"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11</w:t>
            </w:r>
            <w:r w:rsidR="00D85BFD" w:rsidRPr="00D85BFD">
              <w:rPr>
                <w:rFonts w:ascii="Arial" w:eastAsia="Times New Roman" w:hAnsi="Arial" w:cs="Arial"/>
                <w:color w:val="000000"/>
                <w:lang w:eastAsia="fr-FR"/>
              </w:rPr>
              <w:t>,00</w:t>
            </w:r>
          </w:p>
        </w:tc>
        <w:tc>
          <w:tcPr>
            <w:tcW w:w="1160" w:type="dxa"/>
            <w:tcBorders>
              <w:top w:val="nil"/>
              <w:left w:val="nil"/>
              <w:bottom w:val="single" w:sz="4" w:space="0" w:color="auto"/>
              <w:right w:val="single" w:sz="4" w:space="0" w:color="auto"/>
            </w:tcBorders>
            <w:shd w:val="clear" w:color="000000" w:fill="FFFFFF"/>
            <w:noWrap/>
            <w:vAlign w:val="center"/>
            <w:hideMark/>
          </w:tcPr>
          <w:p w14:paraId="3EBA5C3B" w14:textId="010C98D5" w:rsidR="00D85BFD" w:rsidRPr="00D85BFD" w:rsidRDefault="00866803" w:rsidP="00B525F4">
            <w:pPr>
              <w:spacing w:after="0" w:line="240" w:lineRule="auto"/>
              <w:jc w:val="center"/>
              <w:rPr>
                <w:rFonts w:ascii="Arial" w:eastAsia="Times New Roman" w:hAnsi="Arial" w:cs="Arial"/>
                <w:color w:val="000000"/>
                <w:lang w:eastAsia="fr-FR"/>
              </w:rPr>
            </w:pPr>
            <w:r>
              <w:rPr>
                <w:rFonts w:ascii="Arial" w:eastAsia="Times New Roman" w:hAnsi="Arial" w:cs="Arial"/>
                <w:color w:val="000000"/>
                <w:lang w:eastAsia="fr-FR"/>
              </w:rPr>
              <w:t>4</w:t>
            </w:r>
            <w:r w:rsidR="00D85BFD" w:rsidRPr="00D85BFD">
              <w:rPr>
                <w:rFonts w:ascii="Arial" w:eastAsia="Times New Roman" w:hAnsi="Arial" w:cs="Arial"/>
                <w:color w:val="000000"/>
                <w:lang w:eastAsia="fr-FR"/>
              </w:rPr>
              <w:t>,</w:t>
            </w:r>
            <w:r>
              <w:rPr>
                <w:rFonts w:ascii="Arial" w:eastAsia="Times New Roman" w:hAnsi="Arial" w:cs="Arial"/>
                <w:color w:val="000000"/>
                <w:lang w:eastAsia="fr-FR"/>
              </w:rPr>
              <w:t>0</w:t>
            </w:r>
            <w:r w:rsidR="00D85BFD" w:rsidRPr="00D85BFD">
              <w:rPr>
                <w:rFonts w:ascii="Arial" w:eastAsia="Times New Roman" w:hAnsi="Arial" w:cs="Arial"/>
                <w:color w:val="000000"/>
                <w:lang w:eastAsia="fr-FR"/>
              </w:rPr>
              <w:t>0</w:t>
            </w:r>
          </w:p>
        </w:tc>
        <w:tc>
          <w:tcPr>
            <w:tcW w:w="1804" w:type="dxa"/>
            <w:tcBorders>
              <w:top w:val="nil"/>
              <w:left w:val="nil"/>
              <w:bottom w:val="single" w:sz="4" w:space="0" w:color="auto"/>
              <w:right w:val="single" w:sz="8" w:space="0" w:color="auto"/>
            </w:tcBorders>
            <w:noWrap/>
            <w:vAlign w:val="center"/>
            <w:hideMark/>
          </w:tcPr>
          <w:p w14:paraId="0E712152" w14:textId="77777777" w:rsidR="00D85BFD" w:rsidRPr="00D85BFD" w:rsidRDefault="00D85BFD" w:rsidP="00B525F4">
            <w:pPr>
              <w:spacing w:after="0" w:line="240" w:lineRule="auto"/>
              <w:jc w:val="center"/>
              <w:rPr>
                <w:rFonts w:ascii="Arial" w:eastAsia="Times New Roman" w:hAnsi="Arial" w:cs="Arial"/>
                <w:color w:val="000000"/>
                <w:lang w:eastAsia="fr-FR"/>
              </w:rPr>
            </w:pPr>
            <w:r w:rsidRPr="00D85BFD">
              <w:rPr>
                <w:rFonts w:ascii="Arial" w:eastAsia="Times New Roman" w:hAnsi="Arial" w:cs="Arial"/>
                <w:color w:val="000000"/>
                <w:lang w:eastAsia="fr-FR"/>
              </w:rPr>
              <w:t>1,30</w:t>
            </w:r>
          </w:p>
        </w:tc>
      </w:tr>
    </w:tbl>
    <w:p w14:paraId="712615C4" w14:textId="77777777" w:rsidR="006B7750" w:rsidRPr="00AF707F" w:rsidRDefault="006B7750" w:rsidP="002A5E58">
      <w:pPr>
        <w:pStyle w:val="Sansinterligne"/>
        <w:tabs>
          <w:tab w:val="left" w:pos="3686"/>
        </w:tabs>
        <w:ind w:right="-30"/>
        <w:jc w:val="both"/>
        <w:rPr>
          <w:rFonts w:ascii="Arial" w:hAnsi="Arial" w:cs="Arial"/>
        </w:rPr>
      </w:pPr>
    </w:p>
    <w:p w14:paraId="41FFE809" w14:textId="43164FBC" w:rsidR="00CD25EA" w:rsidRDefault="00F44816" w:rsidP="002A5E58">
      <w:pPr>
        <w:pStyle w:val="Sansinterligne"/>
        <w:tabs>
          <w:tab w:val="left" w:pos="3686"/>
        </w:tabs>
        <w:ind w:right="-30"/>
        <w:jc w:val="both"/>
        <w:rPr>
          <w:rFonts w:ascii="Arial" w:hAnsi="Arial" w:cs="Arial"/>
        </w:rPr>
      </w:pPr>
      <w:r w:rsidRPr="00AF707F">
        <w:rPr>
          <w:rFonts w:ascii="Arial" w:hAnsi="Arial" w:cs="Arial"/>
        </w:rPr>
        <w:t>Les candidats peuvent venir visiter le site durant la période de consultation sur rendez-vous auprès de la capitainerie du port d</w:t>
      </w:r>
      <w:r w:rsidR="00AB2BEE" w:rsidRPr="00AF707F">
        <w:rPr>
          <w:rFonts w:ascii="Arial" w:hAnsi="Arial" w:cs="Arial"/>
        </w:rPr>
        <w:t xml:space="preserve">e </w:t>
      </w:r>
      <w:r w:rsidR="001732CF">
        <w:rPr>
          <w:rFonts w:ascii="Arial" w:hAnsi="Arial" w:cs="Arial"/>
        </w:rPr>
        <w:t>Porquerolles</w:t>
      </w:r>
      <w:r w:rsidRPr="00AF707F">
        <w:rPr>
          <w:rFonts w:ascii="Arial" w:hAnsi="Arial" w:cs="Arial"/>
        </w:rPr>
        <w:t xml:space="preserve"> </w:t>
      </w:r>
      <w:r w:rsidR="00AB2BEE" w:rsidRPr="00AF707F">
        <w:rPr>
          <w:rFonts w:ascii="Arial" w:hAnsi="Arial" w:cs="Arial"/>
        </w:rPr>
        <w:t>–</w:t>
      </w:r>
      <w:r w:rsidRPr="00AF707F">
        <w:rPr>
          <w:rFonts w:ascii="Arial" w:hAnsi="Arial" w:cs="Arial"/>
        </w:rPr>
        <w:t xml:space="preserve"> </w:t>
      </w:r>
      <w:r w:rsidR="00AB2BEE" w:rsidRPr="00AF707F">
        <w:rPr>
          <w:rFonts w:ascii="Arial" w:hAnsi="Arial" w:cs="Arial"/>
        </w:rPr>
        <w:t>04.9</w:t>
      </w:r>
      <w:r w:rsidR="00D9357E">
        <w:rPr>
          <w:rFonts w:ascii="Arial" w:hAnsi="Arial" w:cs="Arial"/>
        </w:rPr>
        <w:t>8</w:t>
      </w:r>
      <w:r w:rsidR="00AB2BEE" w:rsidRPr="00AF707F">
        <w:rPr>
          <w:rFonts w:ascii="Arial" w:hAnsi="Arial" w:cs="Arial"/>
        </w:rPr>
        <w:t>.</w:t>
      </w:r>
      <w:r w:rsidR="00D9357E">
        <w:rPr>
          <w:rFonts w:ascii="Arial" w:hAnsi="Arial" w:cs="Arial"/>
        </w:rPr>
        <w:t>04</w:t>
      </w:r>
      <w:r w:rsidR="00AB2BEE" w:rsidRPr="00AF707F">
        <w:rPr>
          <w:rFonts w:ascii="Arial" w:hAnsi="Arial" w:cs="Arial"/>
        </w:rPr>
        <w:t>.</w:t>
      </w:r>
      <w:r w:rsidR="006315B7">
        <w:rPr>
          <w:rFonts w:ascii="Arial" w:hAnsi="Arial" w:cs="Arial"/>
        </w:rPr>
        <w:t>63</w:t>
      </w:r>
      <w:r w:rsidR="00AB2BEE" w:rsidRPr="00AF707F">
        <w:rPr>
          <w:rFonts w:ascii="Arial" w:hAnsi="Arial" w:cs="Arial"/>
        </w:rPr>
        <w:t>.</w:t>
      </w:r>
      <w:r w:rsidR="006315B7">
        <w:rPr>
          <w:rFonts w:ascii="Arial" w:hAnsi="Arial" w:cs="Arial"/>
        </w:rPr>
        <w:t>10</w:t>
      </w:r>
      <w:r w:rsidR="00AB4939" w:rsidRPr="00AF707F">
        <w:rPr>
          <w:rFonts w:ascii="Arial" w:hAnsi="Arial" w:cs="Arial"/>
        </w:rPr>
        <w:t xml:space="preserve"> </w:t>
      </w:r>
    </w:p>
    <w:p w14:paraId="49FDCABE" w14:textId="2857C6FF" w:rsidR="0053641D" w:rsidRDefault="0053641D" w:rsidP="002A5E58">
      <w:pPr>
        <w:pStyle w:val="Sansinterligne"/>
        <w:tabs>
          <w:tab w:val="left" w:pos="3686"/>
        </w:tabs>
        <w:ind w:right="-30"/>
        <w:jc w:val="both"/>
        <w:rPr>
          <w:rFonts w:ascii="Arial" w:hAnsi="Arial" w:cs="Arial"/>
        </w:rPr>
      </w:pPr>
    </w:p>
    <w:p w14:paraId="5FDF796B" w14:textId="362576C9" w:rsidR="0053641D" w:rsidRPr="00816238" w:rsidRDefault="0053641D" w:rsidP="0053641D">
      <w:pPr>
        <w:pStyle w:val="Sansinterligne"/>
        <w:tabs>
          <w:tab w:val="left" w:pos="3686"/>
        </w:tabs>
        <w:ind w:right="-30"/>
        <w:jc w:val="both"/>
        <w:rPr>
          <w:rFonts w:ascii="Arial" w:hAnsi="Arial" w:cs="Arial"/>
        </w:rPr>
      </w:pPr>
      <w:r w:rsidRPr="00816238">
        <w:rPr>
          <w:rFonts w:ascii="Arial" w:hAnsi="Arial" w:cs="Arial"/>
        </w:rPr>
        <w:t xml:space="preserve">La présente procédure a exclusivement pour objet de délivrer des titres d’occupation du domaine public permettant à leurs titulaires d’exercer, pour leur propre compte et à leurs risques et périls, une activité commerciale de </w:t>
      </w:r>
      <w:r w:rsidR="00866803">
        <w:rPr>
          <w:rFonts w:ascii="Arial" w:hAnsi="Arial" w:cs="Arial"/>
        </w:rPr>
        <w:t>Bateau Taxi</w:t>
      </w:r>
      <w:r w:rsidRPr="00816238">
        <w:rPr>
          <w:rFonts w:ascii="Arial" w:hAnsi="Arial" w:cs="Arial"/>
        </w:rPr>
        <w:t>.</w:t>
      </w:r>
    </w:p>
    <w:p w14:paraId="1B41F0F7" w14:textId="77777777" w:rsidR="0053641D" w:rsidRPr="00816238" w:rsidRDefault="0053641D" w:rsidP="0053641D">
      <w:pPr>
        <w:pStyle w:val="Sansinterligne"/>
        <w:tabs>
          <w:tab w:val="left" w:pos="3686"/>
        </w:tabs>
        <w:ind w:right="-30"/>
        <w:jc w:val="both"/>
        <w:rPr>
          <w:rFonts w:ascii="Arial" w:hAnsi="Arial" w:cs="Arial"/>
        </w:rPr>
      </w:pPr>
    </w:p>
    <w:p w14:paraId="4BC5E735" w14:textId="77777777" w:rsidR="0053641D" w:rsidRDefault="0053641D" w:rsidP="0053641D">
      <w:pPr>
        <w:pStyle w:val="Sansinterligne"/>
        <w:tabs>
          <w:tab w:val="left" w:pos="3686"/>
        </w:tabs>
        <w:ind w:right="-30"/>
        <w:jc w:val="both"/>
        <w:rPr>
          <w:rFonts w:ascii="Arial" w:hAnsi="Arial" w:cs="Arial"/>
        </w:rPr>
      </w:pPr>
      <w:r w:rsidRPr="00816238">
        <w:rPr>
          <w:rFonts w:ascii="Arial" w:hAnsi="Arial" w:cs="Arial"/>
        </w:rPr>
        <w:t>Elle n’a ni pour objet ni pour effet de répondre à un besoin de la Métropole, de confier l’exécution de prestations pour son compte ou de déléguer la gestion d’un service public. La Métropole ne garantit au titulaire aucun chiffre d’affaires, niveau de fréquentation ou équilibre économique.</w:t>
      </w:r>
    </w:p>
    <w:p w14:paraId="2C0F901B" w14:textId="6C1830ED" w:rsidR="00AF707F" w:rsidRPr="00AF707F" w:rsidRDefault="00AF707F" w:rsidP="002A5E58">
      <w:pPr>
        <w:pStyle w:val="Sansinterligne"/>
        <w:tabs>
          <w:tab w:val="left" w:pos="3686"/>
        </w:tabs>
        <w:ind w:right="-30"/>
        <w:jc w:val="both"/>
        <w:rPr>
          <w:rFonts w:ascii="Arial" w:hAnsi="Arial" w:cs="Arial"/>
        </w:rPr>
      </w:pPr>
    </w:p>
    <w:p w14:paraId="02222EBD" w14:textId="5AFC74FE" w:rsidR="00AF707F" w:rsidRPr="00131CCC" w:rsidRDefault="00131CCC" w:rsidP="00AF707F">
      <w:pPr>
        <w:tabs>
          <w:tab w:val="left" w:pos="3686"/>
        </w:tabs>
        <w:spacing w:after="0"/>
        <w:ind w:right="-30"/>
        <w:jc w:val="both"/>
        <w:rPr>
          <w:rFonts w:ascii="Arial" w:hAnsi="Arial" w:cs="Arial"/>
          <w:b/>
          <w:sz w:val="24"/>
          <w:szCs w:val="24"/>
          <w:u w:val="single"/>
        </w:rPr>
      </w:pPr>
      <w:r>
        <w:rPr>
          <w:rFonts w:ascii="Arial" w:hAnsi="Arial" w:cs="Arial"/>
          <w:b/>
          <w:sz w:val="24"/>
          <w:szCs w:val="24"/>
          <w:u w:val="single"/>
        </w:rPr>
        <w:t>Durée</w:t>
      </w:r>
    </w:p>
    <w:p w14:paraId="7719DB1F" w14:textId="77777777" w:rsidR="00AF707F" w:rsidRPr="00131CCC" w:rsidRDefault="00AF707F" w:rsidP="002A5E58">
      <w:pPr>
        <w:pStyle w:val="Sansinterligne"/>
        <w:tabs>
          <w:tab w:val="left" w:pos="3686"/>
        </w:tabs>
        <w:ind w:right="-30"/>
        <w:jc w:val="both"/>
        <w:rPr>
          <w:rFonts w:ascii="Arial" w:hAnsi="Arial" w:cs="Arial"/>
          <w:b/>
          <w:bCs/>
          <w:sz w:val="24"/>
          <w:szCs w:val="24"/>
          <w:u w:val="single"/>
        </w:rPr>
      </w:pPr>
    </w:p>
    <w:p w14:paraId="45A62374" w14:textId="56B4CAAD" w:rsidR="00F44816" w:rsidRPr="00AF707F" w:rsidRDefault="007C0821" w:rsidP="00AF707F">
      <w:pPr>
        <w:tabs>
          <w:tab w:val="left" w:pos="3686"/>
        </w:tabs>
        <w:spacing w:after="0" w:line="240" w:lineRule="auto"/>
        <w:ind w:right="-30"/>
        <w:jc w:val="both"/>
        <w:rPr>
          <w:rFonts w:ascii="Arial" w:hAnsi="Arial" w:cs="Arial"/>
          <w:bCs/>
        </w:rPr>
      </w:pPr>
      <w:r w:rsidRPr="00AF707F">
        <w:rPr>
          <w:rFonts w:ascii="Arial" w:hAnsi="Arial" w:cs="Arial"/>
          <w:bCs/>
        </w:rPr>
        <w:t>L’autorisation</w:t>
      </w:r>
      <w:r w:rsidR="0053641D">
        <w:rPr>
          <w:rFonts w:ascii="Arial" w:hAnsi="Arial" w:cs="Arial"/>
          <w:bCs/>
        </w:rPr>
        <w:t>, matérialisée par une convention d’occupation du domaine public,</w:t>
      </w:r>
      <w:r w:rsidRPr="00AF707F">
        <w:rPr>
          <w:rFonts w:ascii="Arial" w:hAnsi="Arial" w:cs="Arial"/>
          <w:bCs/>
        </w:rPr>
        <w:t xml:space="preserve"> est accordée, à titre précaire et révocable, </w:t>
      </w:r>
      <w:r w:rsidR="00131CCC">
        <w:rPr>
          <w:rFonts w:ascii="Arial" w:hAnsi="Arial" w:cs="Arial"/>
          <w:bCs/>
        </w:rPr>
        <w:t xml:space="preserve">pour une durée </w:t>
      </w:r>
      <w:r w:rsidR="00131CCC" w:rsidRPr="0007682E">
        <w:rPr>
          <w:rFonts w:ascii="Arial" w:hAnsi="Arial" w:cs="Arial"/>
          <w:b/>
        </w:rPr>
        <w:t xml:space="preserve">de cinq (5) ans </w:t>
      </w:r>
      <w:r w:rsidR="006049AB" w:rsidRPr="0007682E">
        <w:rPr>
          <w:rFonts w:ascii="Arial" w:hAnsi="Arial" w:cs="Arial"/>
          <w:b/>
        </w:rPr>
        <w:t xml:space="preserve">au maximum, </w:t>
      </w:r>
      <w:r w:rsidR="00F44816" w:rsidRPr="0007682E">
        <w:rPr>
          <w:rFonts w:ascii="Arial" w:hAnsi="Arial" w:cs="Arial"/>
          <w:b/>
        </w:rPr>
        <w:t>à compter d</w:t>
      </w:r>
      <w:r w:rsidR="00131CCC" w:rsidRPr="0007682E">
        <w:rPr>
          <w:rFonts w:ascii="Arial" w:hAnsi="Arial" w:cs="Arial"/>
          <w:b/>
        </w:rPr>
        <w:t>u 1</w:t>
      </w:r>
      <w:r w:rsidR="00131CCC" w:rsidRPr="0007682E">
        <w:rPr>
          <w:rFonts w:ascii="Arial" w:hAnsi="Arial" w:cs="Arial"/>
          <w:b/>
          <w:vertAlign w:val="superscript"/>
        </w:rPr>
        <w:t>er</w:t>
      </w:r>
      <w:r w:rsidR="00131CCC" w:rsidRPr="0007682E">
        <w:rPr>
          <w:rFonts w:ascii="Arial" w:hAnsi="Arial" w:cs="Arial"/>
          <w:b/>
        </w:rPr>
        <w:t xml:space="preserve"> janvier 202</w:t>
      </w:r>
      <w:r w:rsidR="00B86256" w:rsidRPr="0007682E">
        <w:rPr>
          <w:rFonts w:ascii="Arial" w:hAnsi="Arial" w:cs="Arial"/>
          <w:b/>
        </w:rPr>
        <w:t>7</w:t>
      </w:r>
      <w:r w:rsidR="00D9357E">
        <w:rPr>
          <w:rFonts w:ascii="Arial" w:hAnsi="Arial" w:cs="Arial"/>
          <w:bCs/>
        </w:rPr>
        <w:t>.</w:t>
      </w:r>
      <w:r w:rsidR="00F44816" w:rsidRPr="00AF707F">
        <w:rPr>
          <w:rFonts w:ascii="Arial" w:hAnsi="Arial" w:cs="Arial"/>
          <w:bCs/>
        </w:rPr>
        <w:t xml:space="preserve"> </w:t>
      </w:r>
    </w:p>
    <w:p w14:paraId="35872AF9" w14:textId="77777777" w:rsidR="0053641D" w:rsidRDefault="0053641D" w:rsidP="00D61932">
      <w:pPr>
        <w:tabs>
          <w:tab w:val="left" w:pos="3686"/>
        </w:tabs>
        <w:spacing w:after="0" w:line="240" w:lineRule="auto"/>
        <w:ind w:right="-30"/>
        <w:jc w:val="both"/>
        <w:rPr>
          <w:rFonts w:ascii="Arial" w:hAnsi="Arial" w:cs="Arial"/>
          <w:bCs/>
        </w:rPr>
      </w:pPr>
    </w:p>
    <w:p w14:paraId="664C42C7" w14:textId="32D6CD3F" w:rsidR="0053641D" w:rsidRPr="00AF707F" w:rsidRDefault="0053641D" w:rsidP="0053641D">
      <w:pPr>
        <w:tabs>
          <w:tab w:val="left" w:pos="3686"/>
        </w:tabs>
        <w:spacing w:after="0" w:line="240" w:lineRule="auto"/>
        <w:ind w:right="-30"/>
        <w:jc w:val="both"/>
        <w:rPr>
          <w:rFonts w:ascii="Arial" w:hAnsi="Arial" w:cs="Arial"/>
          <w:bCs/>
        </w:rPr>
      </w:pPr>
      <w:r>
        <w:rPr>
          <w:rFonts w:ascii="Arial" w:hAnsi="Arial" w:cs="Arial"/>
          <w:bCs/>
        </w:rPr>
        <w:t>S</w:t>
      </w:r>
      <w:r w:rsidR="00185881">
        <w:rPr>
          <w:rFonts w:ascii="Arial" w:hAnsi="Arial" w:cs="Arial"/>
          <w:bCs/>
        </w:rPr>
        <w:t>auf résiliation anticipée dans les conditions prévues par la convention, l’autorisation</w:t>
      </w:r>
      <w:r w:rsidRPr="007121F2">
        <w:rPr>
          <w:rFonts w:ascii="Arial" w:hAnsi="Arial" w:cs="Arial"/>
          <w:bCs/>
        </w:rPr>
        <w:t xml:space="preserve"> prendra fin de plein droit le 31 décembre 2031, sans tacite reconduction ni droit </w:t>
      </w:r>
      <w:r>
        <w:rPr>
          <w:rFonts w:ascii="Arial" w:hAnsi="Arial" w:cs="Arial"/>
          <w:bCs/>
        </w:rPr>
        <w:t>à</w:t>
      </w:r>
      <w:r w:rsidRPr="007121F2">
        <w:rPr>
          <w:rFonts w:ascii="Arial" w:hAnsi="Arial" w:cs="Arial"/>
          <w:bCs/>
        </w:rPr>
        <w:t xml:space="preserve"> renouvellement</w:t>
      </w:r>
      <w:r>
        <w:rPr>
          <w:rFonts w:ascii="Arial" w:hAnsi="Arial" w:cs="Arial"/>
          <w:bCs/>
        </w:rPr>
        <w:t>.</w:t>
      </w:r>
    </w:p>
    <w:p w14:paraId="2C355C0F" w14:textId="77777777" w:rsidR="007700BC" w:rsidRDefault="007700BC" w:rsidP="000B2397">
      <w:pPr>
        <w:pStyle w:val="Sansinterligne"/>
        <w:tabs>
          <w:tab w:val="left" w:pos="3686"/>
        </w:tabs>
        <w:ind w:right="-30"/>
        <w:jc w:val="both"/>
        <w:rPr>
          <w:rFonts w:ascii="Arial" w:hAnsi="Arial" w:cs="Arial"/>
          <w:b/>
          <w:bCs/>
          <w:sz w:val="24"/>
          <w:szCs w:val="24"/>
          <w:u w:val="single"/>
        </w:rPr>
      </w:pPr>
    </w:p>
    <w:p w14:paraId="6CD7E1FC" w14:textId="59B5BD8B" w:rsidR="000B2397" w:rsidRDefault="00E75E46" w:rsidP="000B2397">
      <w:pPr>
        <w:pStyle w:val="Sansinterligne"/>
        <w:tabs>
          <w:tab w:val="left" w:pos="3686"/>
        </w:tabs>
        <w:ind w:right="-30"/>
        <w:jc w:val="both"/>
        <w:rPr>
          <w:rFonts w:ascii="Arial" w:hAnsi="Arial" w:cs="Arial"/>
          <w:b/>
          <w:bCs/>
          <w:sz w:val="24"/>
          <w:szCs w:val="24"/>
          <w:u w:val="single"/>
        </w:rPr>
      </w:pPr>
      <w:r w:rsidRPr="009F4AE0">
        <w:rPr>
          <w:rFonts w:ascii="Arial" w:hAnsi="Arial" w:cs="Arial"/>
          <w:b/>
          <w:bCs/>
          <w:sz w:val="24"/>
          <w:szCs w:val="24"/>
          <w:u w:val="single"/>
        </w:rPr>
        <w:t>Conditions d</w:t>
      </w:r>
      <w:r w:rsidR="00F44816">
        <w:rPr>
          <w:rFonts w:ascii="Arial" w:hAnsi="Arial" w:cs="Arial"/>
          <w:b/>
          <w:bCs/>
          <w:sz w:val="24"/>
          <w:szCs w:val="24"/>
          <w:u w:val="single"/>
        </w:rPr>
        <w:t>e l</w:t>
      </w:r>
      <w:r w:rsidRPr="009F4AE0">
        <w:rPr>
          <w:rFonts w:ascii="Arial" w:hAnsi="Arial" w:cs="Arial"/>
          <w:b/>
          <w:bCs/>
          <w:sz w:val="24"/>
          <w:szCs w:val="24"/>
          <w:u w:val="single"/>
        </w:rPr>
        <w:t xml:space="preserve">’occupation </w:t>
      </w:r>
    </w:p>
    <w:p w14:paraId="7A931167" w14:textId="77777777" w:rsidR="00614BA3" w:rsidRDefault="00614BA3" w:rsidP="000B2397">
      <w:pPr>
        <w:pStyle w:val="Sansinterligne"/>
        <w:tabs>
          <w:tab w:val="left" w:pos="3686"/>
        </w:tabs>
        <w:ind w:right="-30"/>
        <w:jc w:val="both"/>
        <w:rPr>
          <w:rFonts w:ascii="Arial" w:hAnsi="Arial" w:cs="Arial"/>
          <w:b/>
          <w:bCs/>
          <w:sz w:val="24"/>
          <w:szCs w:val="24"/>
          <w:u w:val="single"/>
        </w:rPr>
      </w:pPr>
    </w:p>
    <w:p w14:paraId="7B65947E" w14:textId="3A5A05BF" w:rsidR="00CE20CF" w:rsidRPr="00371CF6" w:rsidRDefault="00CE20CF" w:rsidP="00F06B23">
      <w:pPr>
        <w:pStyle w:val="Paragraphedeliste"/>
        <w:numPr>
          <w:ilvl w:val="0"/>
          <w:numId w:val="9"/>
        </w:numPr>
        <w:spacing w:after="0" w:line="240" w:lineRule="auto"/>
        <w:ind w:left="567" w:right="-30" w:hanging="283"/>
        <w:jc w:val="both"/>
        <w:rPr>
          <w:rFonts w:ascii="Arial" w:hAnsi="Arial" w:cs="Arial"/>
        </w:rPr>
      </w:pPr>
      <w:r w:rsidRPr="00371CF6">
        <w:rPr>
          <w:rFonts w:ascii="Arial" w:hAnsi="Arial" w:cs="Arial"/>
        </w:rPr>
        <w:t xml:space="preserve">L’activité devra être conforme à l’extrait </w:t>
      </w:r>
      <w:proofErr w:type="spellStart"/>
      <w:r w:rsidRPr="00371CF6">
        <w:rPr>
          <w:rFonts w:ascii="Arial" w:hAnsi="Arial" w:cs="Arial"/>
        </w:rPr>
        <w:t>kbis</w:t>
      </w:r>
      <w:proofErr w:type="spellEnd"/>
      <w:r w:rsidRPr="00371CF6">
        <w:rPr>
          <w:rFonts w:ascii="Arial" w:hAnsi="Arial" w:cs="Arial"/>
        </w:rPr>
        <w:t xml:space="preserve"> de la société</w:t>
      </w:r>
      <w:r w:rsidR="00CE6A38" w:rsidRPr="00371CF6">
        <w:rPr>
          <w:rFonts w:ascii="Arial" w:hAnsi="Arial" w:cs="Arial"/>
        </w:rPr>
        <w:t>.</w:t>
      </w:r>
    </w:p>
    <w:p w14:paraId="1B96C2DC" w14:textId="123C26C1" w:rsidR="00CE20CF" w:rsidRPr="00B86F7F" w:rsidRDefault="00CE20CF" w:rsidP="00BF4112">
      <w:pPr>
        <w:pStyle w:val="Paragraphedeliste"/>
        <w:numPr>
          <w:ilvl w:val="0"/>
          <w:numId w:val="9"/>
        </w:numPr>
        <w:spacing w:before="120" w:after="0" w:line="240" w:lineRule="auto"/>
        <w:ind w:left="567" w:right="-30" w:hanging="283"/>
        <w:jc w:val="both"/>
        <w:rPr>
          <w:rFonts w:ascii="Arial" w:hAnsi="Arial" w:cs="Arial"/>
        </w:rPr>
      </w:pPr>
      <w:r w:rsidRPr="00371CF6">
        <w:rPr>
          <w:rFonts w:ascii="Arial" w:hAnsi="Arial" w:cs="Arial"/>
        </w:rPr>
        <w:t>Le navire devr</w:t>
      </w:r>
      <w:r w:rsidR="00866803" w:rsidRPr="00371CF6">
        <w:rPr>
          <w:rFonts w:ascii="Arial" w:hAnsi="Arial" w:cs="Arial"/>
        </w:rPr>
        <w:t>a</w:t>
      </w:r>
      <w:r w:rsidRPr="00371CF6">
        <w:rPr>
          <w:rFonts w:ascii="Arial" w:hAnsi="Arial" w:cs="Arial"/>
        </w:rPr>
        <w:t xml:space="preserve"> être </w:t>
      </w:r>
      <w:r w:rsidR="008D7162" w:rsidRPr="00371CF6">
        <w:rPr>
          <w:rFonts w:ascii="Arial" w:hAnsi="Arial" w:cs="Arial"/>
        </w:rPr>
        <w:t xml:space="preserve">immatriculé </w:t>
      </w:r>
      <w:r w:rsidR="008D7162" w:rsidRPr="00B86F7F">
        <w:rPr>
          <w:rFonts w:ascii="Arial" w:hAnsi="Arial" w:cs="Arial"/>
        </w:rPr>
        <w:t>au</w:t>
      </w:r>
      <w:r w:rsidRPr="00B86F7F">
        <w:rPr>
          <w:rFonts w:ascii="Arial" w:hAnsi="Arial" w:cs="Arial"/>
        </w:rPr>
        <w:t xml:space="preserve"> nom d</w:t>
      </w:r>
      <w:r w:rsidR="009402C1">
        <w:rPr>
          <w:rFonts w:ascii="Arial" w:hAnsi="Arial" w:cs="Arial"/>
        </w:rPr>
        <w:t>u bénéficiaire</w:t>
      </w:r>
      <w:r w:rsidRPr="00B86F7F">
        <w:rPr>
          <w:rFonts w:ascii="Arial" w:hAnsi="Arial" w:cs="Arial"/>
        </w:rPr>
        <w:t>.</w:t>
      </w:r>
    </w:p>
    <w:p w14:paraId="30B43E23" w14:textId="2F5378FF" w:rsidR="00125C90" w:rsidRPr="00371CF6" w:rsidRDefault="00AC08C6" w:rsidP="00125C90">
      <w:pPr>
        <w:pStyle w:val="Paragraphedeliste"/>
        <w:numPr>
          <w:ilvl w:val="0"/>
          <w:numId w:val="9"/>
        </w:numPr>
        <w:spacing w:before="120" w:after="0" w:line="240" w:lineRule="auto"/>
        <w:ind w:left="567" w:right="-30" w:hanging="283"/>
        <w:jc w:val="both"/>
        <w:rPr>
          <w:rFonts w:ascii="Arial" w:hAnsi="Arial" w:cs="Arial"/>
        </w:rPr>
      </w:pPr>
      <w:r w:rsidRPr="00B86F7F">
        <w:rPr>
          <w:rFonts w:ascii="Arial" w:hAnsi="Arial" w:cs="Arial"/>
        </w:rPr>
        <w:t>Les autorisations d’occupation du domaine portuaire sont destinées exclusivement à un usage professionnel pour l’activité précisée</w:t>
      </w:r>
      <w:r w:rsidR="00125C90">
        <w:rPr>
          <w:rFonts w:ascii="Arial" w:hAnsi="Arial" w:cs="Arial"/>
        </w:rPr>
        <w:t>.</w:t>
      </w:r>
      <w:r w:rsidR="00125C90" w:rsidRPr="00125C90">
        <w:rPr>
          <w:rFonts w:ascii="Arial" w:hAnsi="Arial" w:cs="Arial"/>
        </w:rPr>
        <w:t xml:space="preserve"> </w:t>
      </w:r>
      <w:r w:rsidR="00125C90" w:rsidRPr="00371CF6">
        <w:rPr>
          <w:rFonts w:ascii="Arial" w:hAnsi="Arial" w:cs="Arial"/>
        </w:rPr>
        <w:t>Toute activité autre que celle définie est interdite, notamment le transport de passagers avec horaires fixes, et entraînera, le cas échéant, la résiliation immédiate de la convention.</w:t>
      </w:r>
    </w:p>
    <w:p w14:paraId="495A7F1F" w14:textId="6CA27347" w:rsidR="00AC08C6" w:rsidRPr="00B31334" w:rsidRDefault="00B31334" w:rsidP="00233F04">
      <w:pPr>
        <w:pStyle w:val="Paragraphedeliste"/>
        <w:numPr>
          <w:ilvl w:val="0"/>
          <w:numId w:val="9"/>
        </w:numPr>
        <w:spacing w:before="120" w:after="0" w:line="240" w:lineRule="auto"/>
        <w:ind w:left="567" w:right="-30" w:hanging="283"/>
        <w:jc w:val="both"/>
        <w:rPr>
          <w:rFonts w:ascii="Arial" w:hAnsi="Arial" w:cs="Arial"/>
        </w:rPr>
      </w:pPr>
      <w:r w:rsidRPr="00B31334">
        <w:rPr>
          <w:rFonts w:ascii="Arial" w:hAnsi="Arial" w:cs="Arial"/>
        </w:rPr>
        <w:t>Toute sous location du poste d’amarrage est interdite.</w:t>
      </w:r>
    </w:p>
    <w:p w14:paraId="01BE33F0" w14:textId="68CC4C78" w:rsidR="00CE20CF" w:rsidRDefault="00CE20CF" w:rsidP="00BF4112">
      <w:pPr>
        <w:pStyle w:val="Paragraphedeliste"/>
        <w:numPr>
          <w:ilvl w:val="0"/>
          <w:numId w:val="9"/>
        </w:numPr>
        <w:spacing w:before="120" w:after="0" w:line="240" w:lineRule="auto"/>
        <w:ind w:left="567" w:right="-30" w:hanging="283"/>
        <w:jc w:val="both"/>
        <w:rPr>
          <w:rFonts w:ascii="Arial" w:hAnsi="Arial" w:cs="Arial"/>
        </w:rPr>
      </w:pPr>
      <w:r w:rsidRPr="00CE20CF">
        <w:rPr>
          <w:rFonts w:ascii="Arial" w:hAnsi="Arial" w:cs="Arial"/>
        </w:rPr>
        <w:t>L’emplacement d</w:t>
      </w:r>
      <w:r w:rsidR="00866803">
        <w:rPr>
          <w:rFonts w:ascii="Arial" w:hAnsi="Arial" w:cs="Arial"/>
        </w:rPr>
        <w:t>u</w:t>
      </w:r>
      <w:r w:rsidRPr="00CE20CF">
        <w:rPr>
          <w:rFonts w:ascii="Arial" w:hAnsi="Arial" w:cs="Arial"/>
        </w:rPr>
        <w:t xml:space="preserve"> poste d’amarrage à quai ser</w:t>
      </w:r>
      <w:r w:rsidR="00866803">
        <w:rPr>
          <w:rFonts w:ascii="Arial" w:hAnsi="Arial" w:cs="Arial"/>
        </w:rPr>
        <w:t>a</w:t>
      </w:r>
      <w:r w:rsidRPr="00CE20CF">
        <w:rPr>
          <w:rFonts w:ascii="Arial" w:hAnsi="Arial" w:cs="Arial"/>
        </w:rPr>
        <w:t xml:space="preserve"> déterminé par le maitre de port.</w:t>
      </w:r>
    </w:p>
    <w:p w14:paraId="62E0699C" w14:textId="2C934BF8" w:rsidR="00CE20CF" w:rsidRDefault="0019235B" w:rsidP="004B4DE5">
      <w:pPr>
        <w:spacing w:before="120" w:after="0" w:line="240" w:lineRule="auto"/>
        <w:ind w:right="-30"/>
        <w:jc w:val="both"/>
        <w:rPr>
          <w:rFonts w:ascii="Arial" w:hAnsi="Arial" w:cs="Arial"/>
          <w:bCs/>
          <w:color w:val="000000" w:themeColor="text1"/>
        </w:rPr>
      </w:pPr>
      <w:r w:rsidRPr="0019235B">
        <w:rPr>
          <w:rFonts w:ascii="Arial" w:hAnsi="Arial" w:cs="Arial"/>
          <w:bCs/>
          <w:color w:val="000000" w:themeColor="text1"/>
        </w:rPr>
        <w:t xml:space="preserve">L’ensemble des conditions d’occupation sont détaillées dans le projet de convention joint en </w:t>
      </w:r>
      <w:r w:rsidR="004B4DE5">
        <w:rPr>
          <w:rFonts w:ascii="Arial" w:hAnsi="Arial" w:cs="Arial"/>
          <w:bCs/>
          <w:color w:val="000000" w:themeColor="text1"/>
        </w:rPr>
        <w:t>ANNEXE.</w:t>
      </w:r>
    </w:p>
    <w:p w14:paraId="768F137A" w14:textId="77777777" w:rsidR="004B4DE5" w:rsidRDefault="004B4DE5" w:rsidP="00F063F0">
      <w:pPr>
        <w:pStyle w:val="Sansinterligne"/>
        <w:tabs>
          <w:tab w:val="left" w:pos="3686"/>
        </w:tabs>
        <w:ind w:right="-30"/>
        <w:jc w:val="both"/>
        <w:rPr>
          <w:rFonts w:ascii="Arial" w:hAnsi="Arial" w:cs="Arial"/>
          <w:b/>
          <w:sz w:val="24"/>
          <w:szCs w:val="24"/>
          <w:u w:val="single"/>
        </w:rPr>
      </w:pPr>
    </w:p>
    <w:p w14:paraId="20300B12" w14:textId="30318383" w:rsidR="00AB7105" w:rsidRDefault="00AB7105" w:rsidP="00F063F0">
      <w:pPr>
        <w:pStyle w:val="Sansinterligne"/>
        <w:tabs>
          <w:tab w:val="left" w:pos="3686"/>
        </w:tabs>
        <w:ind w:right="-30"/>
        <w:jc w:val="both"/>
        <w:rPr>
          <w:rFonts w:ascii="Arial" w:hAnsi="Arial" w:cs="Arial"/>
          <w:b/>
          <w:sz w:val="24"/>
          <w:szCs w:val="24"/>
          <w:u w:val="single"/>
        </w:rPr>
      </w:pPr>
      <w:r w:rsidRPr="009F4AE0">
        <w:rPr>
          <w:rFonts w:ascii="Arial" w:hAnsi="Arial" w:cs="Arial"/>
          <w:b/>
          <w:sz w:val="24"/>
          <w:szCs w:val="24"/>
          <w:u w:val="single"/>
        </w:rPr>
        <w:t>Redevance d’occupation</w:t>
      </w:r>
    </w:p>
    <w:p w14:paraId="75B9520F" w14:textId="77777777" w:rsidR="00CE6A38" w:rsidRPr="009F4AE0" w:rsidRDefault="00CE6A38" w:rsidP="00F063F0">
      <w:pPr>
        <w:pStyle w:val="Sansinterligne"/>
        <w:tabs>
          <w:tab w:val="left" w:pos="3686"/>
        </w:tabs>
        <w:ind w:right="-30"/>
        <w:jc w:val="both"/>
        <w:rPr>
          <w:rFonts w:ascii="Arial" w:hAnsi="Arial" w:cs="Arial"/>
          <w:b/>
          <w:sz w:val="24"/>
          <w:szCs w:val="24"/>
          <w:u w:val="single"/>
        </w:rPr>
      </w:pPr>
    </w:p>
    <w:p w14:paraId="76D4BE7F" w14:textId="7E36B8A3" w:rsidR="00CA61E8" w:rsidRPr="00CA61E8" w:rsidRDefault="00CA61E8" w:rsidP="00B80574">
      <w:pPr>
        <w:pStyle w:val="Sansinterligne"/>
        <w:ind w:right="-30"/>
        <w:jc w:val="both"/>
        <w:rPr>
          <w:rFonts w:ascii="Arial" w:hAnsi="Arial" w:cs="Arial"/>
          <w:bCs/>
        </w:rPr>
      </w:pPr>
      <w:r w:rsidRPr="00CA61E8">
        <w:rPr>
          <w:rFonts w:ascii="Arial" w:hAnsi="Arial" w:cs="Arial"/>
          <w:bCs/>
        </w:rPr>
        <w:t xml:space="preserve">Le montant de la redevance annuelle est fixé comme suit : </w:t>
      </w:r>
    </w:p>
    <w:p w14:paraId="3E9BC0FB" w14:textId="77777777" w:rsidR="00CA61E8" w:rsidRPr="00CA61E8" w:rsidRDefault="00CA61E8" w:rsidP="00B80574">
      <w:pPr>
        <w:pStyle w:val="Sansinterligne"/>
        <w:ind w:right="-30"/>
        <w:jc w:val="both"/>
        <w:rPr>
          <w:rFonts w:ascii="Arial" w:hAnsi="Arial" w:cs="Arial"/>
          <w:bCs/>
        </w:rPr>
      </w:pPr>
    </w:p>
    <w:p w14:paraId="48F78175" w14:textId="0846BCB9" w:rsidR="00CA61E8" w:rsidRPr="00CA61E8" w:rsidRDefault="00CA61E8" w:rsidP="00CA61E8">
      <w:pPr>
        <w:pStyle w:val="Paragraphedeliste"/>
        <w:numPr>
          <w:ilvl w:val="0"/>
          <w:numId w:val="5"/>
        </w:numPr>
        <w:tabs>
          <w:tab w:val="clear" w:pos="720"/>
        </w:tabs>
        <w:spacing w:after="0" w:line="240" w:lineRule="auto"/>
        <w:ind w:left="0" w:right="-30" w:firstLine="284"/>
        <w:jc w:val="both"/>
        <w:rPr>
          <w:rFonts w:ascii="Arial" w:hAnsi="Arial" w:cs="Arial"/>
        </w:rPr>
      </w:pPr>
      <w:r w:rsidRPr="00B16EC9">
        <w:rPr>
          <w:rFonts w:ascii="Arial" w:hAnsi="Arial" w:cs="Arial"/>
          <w:b/>
        </w:rPr>
        <w:t xml:space="preserve">Le paiement chaque année d’une </w:t>
      </w:r>
      <w:r w:rsidRPr="00B16EC9">
        <w:rPr>
          <w:rFonts w:ascii="Arial" w:hAnsi="Arial" w:cs="Arial"/>
          <w:b/>
          <w:u w:val="single"/>
        </w:rPr>
        <w:t>p</w:t>
      </w:r>
      <w:r w:rsidR="00571567" w:rsidRPr="00B16EC9">
        <w:rPr>
          <w:rFonts w:ascii="Arial" w:hAnsi="Arial" w:cs="Arial"/>
          <w:b/>
          <w:u w:val="single"/>
        </w:rPr>
        <w:t>art fixe</w:t>
      </w:r>
      <w:r w:rsidR="00571567" w:rsidRPr="00CA61E8">
        <w:rPr>
          <w:rFonts w:ascii="Arial" w:hAnsi="Arial" w:cs="Arial"/>
          <w:bCs/>
        </w:rPr>
        <w:t> : paiement du tarif professionnel du port en fonction des dimensions du navire</w:t>
      </w:r>
      <w:r>
        <w:rPr>
          <w:rFonts w:ascii="Arial" w:hAnsi="Arial" w:cs="Arial"/>
          <w:bCs/>
        </w:rPr>
        <w:t xml:space="preserve"> (L</w:t>
      </w:r>
      <w:r w:rsidR="00185881">
        <w:rPr>
          <w:rFonts w:ascii="Arial" w:hAnsi="Arial" w:cs="Arial"/>
          <w:bCs/>
        </w:rPr>
        <w:t>*</w:t>
      </w:r>
      <w:r>
        <w:rPr>
          <w:rFonts w:ascii="Arial" w:hAnsi="Arial" w:cs="Arial"/>
          <w:bCs/>
        </w:rPr>
        <w:t>l)</w:t>
      </w:r>
      <w:r w:rsidR="00571567" w:rsidRPr="00CA61E8">
        <w:rPr>
          <w:rFonts w:ascii="Arial" w:hAnsi="Arial" w:cs="Arial"/>
          <w:bCs/>
        </w:rPr>
        <w:t>.</w:t>
      </w:r>
      <w:r>
        <w:rPr>
          <w:rFonts w:ascii="Arial" w:hAnsi="Arial" w:cs="Arial"/>
          <w:bCs/>
        </w:rPr>
        <w:t xml:space="preserve"> </w:t>
      </w:r>
      <w:r w:rsidR="00571567" w:rsidRPr="00CA61E8">
        <w:rPr>
          <w:rFonts w:ascii="Arial" w:hAnsi="Arial" w:cs="Arial"/>
          <w:bCs/>
        </w:rPr>
        <w:t>Ce prix suivra le</w:t>
      </w:r>
      <w:r w:rsidRPr="00CA61E8">
        <w:rPr>
          <w:rFonts w:ascii="Arial" w:hAnsi="Arial" w:cs="Arial"/>
          <w:bCs/>
        </w:rPr>
        <w:t>s évolutions tarifaires du port, fixé par l’assemblée délibérante de la Métropole TPM et indiqué dans le document « Ports Métropolitains en régie - Tarifs applicables au 1</w:t>
      </w:r>
      <w:r w:rsidRPr="00CA61E8">
        <w:rPr>
          <w:rFonts w:ascii="Arial" w:hAnsi="Arial" w:cs="Arial"/>
          <w:bCs/>
          <w:vertAlign w:val="superscript"/>
        </w:rPr>
        <w:t>er</w:t>
      </w:r>
      <w:r w:rsidRPr="00CA61E8">
        <w:rPr>
          <w:rFonts w:ascii="Arial" w:hAnsi="Arial" w:cs="Arial"/>
          <w:bCs/>
        </w:rPr>
        <w:t xml:space="preserve"> janvier ».</w:t>
      </w:r>
      <w:r w:rsidRPr="00CA61E8">
        <w:rPr>
          <w:rFonts w:ascii="Arial" w:hAnsi="Arial" w:cs="Arial"/>
        </w:rPr>
        <w:t xml:space="preserve"> </w:t>
      </w:r>
    </w:p>
    <w:p w14:paraId="48E1EF83" w14:textId="77777777" w:rsidR="00CA61E8" w:rsidRDefault="00CA61E8" w:rsidP="00CA61E8">
      <w:pPr>
        <w:pStyle w:val="Sansinterligne"/>
        <w:ind w:right="-30"/>
        <w:jc w:val="both"/>
        <w:rPr>
          <w:rFonts w:ascii="Arial" w:hAnsi="Arial" w:cs="Arial"/>
          <w:bCs/>
        </w:rPr>
      </w:pPr>
      <w:r>
        <w:rPr>
          <w:rFonts w:ascii="Arial" w:hAnsi="Arial" w:cs="Arial"/>
          <w:bCs/>
        </w:rPr>
        <w:t>Le montant de la redevance applicable au titre de l’année 2027 n’est pas encore connue à la date de la présente consultation.</w:t>
      </w:r>
    </w:p>
    <w:p w14:paraId="1DA51EEC" w14:textId="77777777" w:rsidR="00CA61E8" w:rsidRDefault="00CA61E8" w:rsidP="00CA61E8">
      <w:pPr>
        <w:pStyle w:val="Sansinterligne"/>
        <w:ind w:right="-30"/>
        <w:jc w:val="both"/>
        <w:rPr>
          <w:rFonts w:ascii="Arial" w:hAnsi="Arial" w:cs="Arial"/>
          <w:bCs/>
        </w:rPr>
      </w:pPr>
      <w:r w:rsidRPr="00F44816">
        <w:rPr>
          <w:rFonts w:ascii="Arial" w:hAnsi="Arial" w:cs="Arial"/>
          <w:bCs/>
        </w:rPr>
        <w:t xml:space="preserve">A titre indicatif la </w:t>
      </w:r>
      <w:r>
        <w:rPr>
          <w:rFonts w:ascii="Arial" w:hAnsi="Arial" w:cs="Arial"/>
          <w:bCs/>
        </w:rPr>
        <w:t>tarification applicable</w:t>
      </w:r>
      <w:r w:rsidRPr="00F44816">
        <w:rPr>
          <w:rFonts w:ascii="Arial" w:hAnsi="Arial" w:cs="Arial"/>
          <w:bCs/>
        </w:rPr>
        <w:t xml:space="preserve"> du 1er janvier au 31 décembre 2026</w:t>
      </w:r>
      <w:r>
        <w:rPr>
          <w:rFonts w:ascii="Arial" w:hAnsi="Arial" w:cs="Arial"/>
          <w:bCs/>
        </w:rPr>
        <w:t xml:space="preserve"> s’élève à :</w:t>
      </w:r>
    </w:p>
    <w:p w14:paraId="62A0104F" w14:textId="77777777" w:rsidR="00CA61E8" w:rsidRDefault="00CA61E8" w:rsidP="00CA61E8">
      <w:pPr>
        <w:pStyle w:val="Sansinterligne"/>
        <w:numPr>
          <w:ilvl w:val="0"/>
          <w:numId w:val="9"/>
        </w:numPr>
        <w:ind w:left="0" w:right="-30" w:firstLine="284"/>
        <w:jc w:val="both"/>
        <w:rPr>
          <w:rFonts w:ascii="Arial" w:hAnsi="Arial" w:cs="Arial"/>
          <w:bCs/>
        </w:rPr>
      </w:pPr>
      <w:r>
        <w:rPr>
          <w:rFonts w:ascii="Arial" w:hAnsi="Arial" w:cs="Arial"/>
          <w:bCs/>
        </w:rPr>
        <w:t xml:space="preserve">Poste d’amarrage « navires </w:t>
      </w:r>
      <w:r w:rsidRPr="00F44816">
        <w:rPr>
          <w:rFonts w:ascii="Arial" w:hAnsi="Arial" w:cs="Arial"/>
          <w:bCs/>
        </w:rPr>
        <w:t>exerçant une activité nautique commercial ou armé « commerce » - A quai</w:t>
      </w:r>
      <w:r>
        <w:rPr>
          <w:rFonts w:ascii="Arial" w:hAnsi="Arial" w:cs="Arial"/>
          <w:bCs/>
        </w:rPr>
        <w:t> : 89,06 € HT par année civile / m² (L*l) soit 106,87 € TTC/an/m².</w:t>
      </w:r>
    </w:p>
    <w:p w14:paraId="230E3E74" w14:textId="77777777" w:rsidR="00CA61E8" w:rsidRPr="00B02EF5" w:rsidRDefault="00CA61E8" w:rsidP="00B02EF5">
      <w:pPr>
        <w:spacing w:after="0" w:line="240" w:lineRule="auto"/>
        <w:ind w:right="-30"/>
        <w:jc w:val="both"/>
        <w:rPr>
          <w:rFonts w:ascii="Arial" w:hAnsi="Arial" w:cs="Arial"/>
          <w:bCs/>
        </w:rPr>
      </w:pPr>
    </w:p>
    <w:p w14:paraId="75553208" w14:textId="054CF2BC" w:rsidR="00F44816" w:rsidRPr="009402C1" w:rsidRDefault="00CA61E8" w:rsidP="00CA61E8">
      <w:pPr>
        <w:pStyle w:val="Paragraphedeliste"/>
        <w:numPr>
          <w:ilvl w:val="0"/>
          <w:numId w:val="5"/>
        </w:numPr>
        <w:tabs>
          <w:tab w:val="clear" w:pos="720"/>
        </w:tabs>
        <w:spacing w:after="0" w:line="240" w:lineRule="auto"/>
        <w:ind w:left="0" w:right="-30" w:firstLine="284"/>
        <w:jc w:val="both"/>
        <w:rPr>
          <w:rFonts w:ascii="Arial" w:hAnsi="Arial" w:cs="Arial"/>
          <w:bCs/>
        </w:rPr>
      </w:pPr>
      <w:r w:rsidRPr="009402C1">
        <w:rPr>
          <w:rFonts w:ascii="Arial" w:hAnsi="Arial" w:cs="Arial"/>
          <w:b/>
        </w:rPr>
        <w:lastRenderedPageBreak/>
        <w:t xml:space="preserve">Le paiement chaque année d’une </w:t>
      </w:r>
      <w:r w:rsidRPr="009402C1">
        <w:rPr>
          <w:rFonts w:ascii="Arial" w:hAnsi="Arial" w:cs="Arial"/>
          <w:b/>
          <w:u w:val="single"/>
        </w:rPr>
        <w:t>part variable</w:t>
      </w:r>
      <w:r w:rsidRPr="009402C1">
        <w:rPr>
          <w:rFonts w:ascii="Arial" w:hAnsi="Arial" w:cs="Arial"/>
          <w:bCs/>
        </w:rPr>
        <w:t xml:space="preserve"> qui correspond à une part supplémentaire et basée sur un pourcentage de majoration supplémentaire </w:t>
      </w:r>
      <w:r w:rsidRPr="009402C1">
        <w:rPr>
          <w:rFonts w:ascii="Arial" w:hAnsi="Arial" w:cs="Arial"/>
          <w:bCs/>
          <w:u w:val="single"/>
        </w:rPr>
        <w:t xml:space="preserve">proposé par le </w:t>
      </w:r>
      <w:r w:rsidR="00B16EC9" w:rsidRPr="009402C1">
        <w:rPr>
          <w:rFonts w:ascii="Arial" w:hAnsi="Arial" w:cs="Arial"/>
          <w:bCs/>
          <w:u w:val="single"/>
        </w:rPr>
        <w:t>candidat</w:t>
      </w:r>
      <w:r w:rsidR="00B16EC9" w:rsidRPr="009402C1">
        <w:rPr>
          <w:rFonts w:ascii="Arial" w:hAnsi="Arial" w:cs="Arial"/>
          <w:bCs/>
        </w:rPr>
        <w:t>,</w:t>
      </w:r>
      <w:r w:rsidRPr="009402C1">
        <w:rPr>
          <w:rFonts w:ascii="Arial" w:hAnsi="Arial" w:cs="Arial"/>
          <w:bCs/>
        </w:rPr>
        <w:t xml:space="preserve"> </w:t>
      </w:r>
      <w:r w:rsidR="009402C1">
        <w:rPr>
          <w:rFonts w:ascii="Arial" w:hAnsi="Arial" w:cs="Arial"/>
          <w:bCs/>
        </w:rPr>
        <w:t>égal ou supérieur à</w:t>
      </w:r>
      <w:r w:rsidRPr="009402C1">
        <w:rPr>
          <w:rFonts w:ascii="Arial" w:hAnsi="Arial" w:cs="Arial"/>
          <w:bCs/>
        </w:rPr>
        <w:t xml:space="preserve"> 2% d</w:t>
      </w:r>
      <w:r w:rsidR="009402C1">
        <w:rPr>
          <w:rFonts w:ascii="Arial" w:hAnsi="Arial" w:cs="Arial"/>
          <w:bCs/>
        </w:rPr>
        <w:t xml:space="preserve">u chiffre </w:t>
      </w:r>
      <w:r w:rsidR="00A2676D">
        <w:rPr>
          <w:rFonts w:ascii="Arial" w:hAnsi="Arial" w:cs="Arial"/>
          <w:bCs/>
        </w:rPr>
        <w:t xml:space="preserve">d’affaires </w:t>
      </w:r>
      <w:r w:rsidR="00A2676D" w:rsidRPr="009402C1">
        <w:rPr>
          <w:rFonts w:ascii="Arial" w:hAnsi="Arial" w:cs="Arial"/>
          <w:bCs/>
        </w:rPr>
        <w:t>annuel</w:t>
      </w:r>
      <w:r w:rsidR="009402C1">
        <w:rPr>
          <w:rFonts w:ascii="Arial" w:hAnsi="Arial" w:cs="Arial"/>
          <w:bCs/>
        </w:rPr>
        <w:t xml:space="preserve"> </w:t>
      </w:r>
      <w:r w:rsidR="001B32F2">
        <w:rPr>
          <w:rFonts w:ascii="Arial" w:hAnsi="Arial" w:cs="Arial"/>
          <w:bCs/>
        </w:rPr>
        <w:t>hors taxes, généré par l’activité autorisée.</w:t>
      </w:r>
    </w:p>
    <w:p w14:paraId="53223E6D" w14:textId="77777777" w:rsidR="00CA61E8" w:rsidRPr="009402C1" w:rsidRDefault="00CA61E8" w:rsidP="00CA61E8">
      <w:pPr>
        <w:spacing w:after="0" w:line="240" w:lineRule="auto"/>
        <w:ind w:right="-30"/>
        <w:jc w:val="both"/>
        <w:rPr>
          <w:rFonts w:ascii="Arial" w:hAnsi="Arial" w:cs="Arial"/>
          <w:bCs/>
        </w:rPr>
      </w:pPr>
    </w:p>
    <w:p w14:paraId="6A71FB7F" w14:textId="73995DBD" w:rsidR="00AB7105" w:rsidRPr="009F4AE0" w:rsidRDefault="00175CB8" w:rsidP="00F063F0">
      <w:pPr>
        <w:pStyle w:val="Sansinterligne"/>
        <w:tabs>
          <w:tab w:val="left" w:pos="3686"/>
        </w:tabs>
        <w:ind w:right="-30"/>
        <w:jc w:val="both"/>
        <w:rPr>
          <w:rFonts w:ascii="Arial" w:hAnsi="Arial" w:cs="Arial"/>
          <w:b/>
          <w:sz w:val="24"/>
          <w:szCs w:val="24"/>
          <w:u w:val="single"/>
        </w:rPr>
      </w:pPr>
      <w:r w:rsidRPr="009F4AE0">
        <w:rPr>
          <w:rFonts w:ascii="Arial" w:hAnsi="Arial" w:cs="Arial"/>
          <w:b/>
          <w:sz w:val="24"/>
          <w:szCs w:val="24"/>
          <w:u w:val="single"/>
        </w:rPr>
        <w:t>C</w:t>
      </w:r>
      <w:r w:rsidR="009445DC">
        <w:rPr>
          <w:rFonts w:ascii="Arial" w:hAnsi="Arial" w:cs="Arial"/>
          <w:b/>
          <w:sz w:val="24"/>
          <w:szCs w:val="24"/>
          <w:u w:val="single"/>
        </w:rPr>
        <w:t>ontenu des propositions</w:t>
      </w:r>
    </w:p>
    <w:p w14:paraId="75227A71" w14:textId="77777777" w:rsidR="004A168F" w:rsidRPr="009F4AE0" w:rsidRDefault="004A168F" w:rsidP="00F063F0">
      <w:pPr>
        <w:pStyle w:val="Sansinterligne"/>
        <w:tabs>
          <w:tab w:val="left" w:pos="3686"/>
        </w:tabs>
        <w:ind w:right="-30"/>
        <w:jc w:val="both"/>
        <w:rPr>
          <w:rFonts w:ascii="Arial" w:hAnsi="Arial" w:cs="Arial"/>
          <w:b/>
        </w:rPr>
      </w:pPr>
    </w:p>
    <w:p w14:paraId="6D2BCEC7" w14:textId="11C285EC" w:rsidR="00F06B23" w:rsidRPr="00102682" w:rsidRDefault="00F06B23" w:rsidP="00F44816">
      <w:pPr>
        <w:pStyle w:val="Sansinterligne"/>
        <w:jc w:val="both"/>
        <w:rPr>
          <w:rFonts w:ascii="Arial" w:hAnsi="Arial" w:cs="Arial"/>
          <w:bCs/>
        </w:rPr>
      </w:pPr>
      <w:r w:rsidRPr="00F06B23">
        <w:rPr>
          <w:rFonts w:ascii="Arial" w:hAnsi="Arial" w:cs="Arial"/>
          <w:bCs/>
        </w:rPr>
        <w:t>Le dossier devra parvenir exclusivement en courrier recommandé avec accusé de réception</w:t>
      </w:r>
      <w:r>
        <w:rPr>
          <w:rFonts w:ascii="Arial" w:hAnsi="Arial" w:cs="Arial"/>
          <w:b/>
        </w:rPr>
        <w:t xml:space="preserve"> au plus tard le </w:t>
      </w:r>
      <w:r w:rsidR="00CE1369">
        <w:rPr>
          <w:rFonts w:ascii="Arial" w:hAnsi="Arial" w:cs="Arial"/>
          <w:b/>
        </w:rPr>
        <w:t>vendredi 4 décembre</w:t>
      </w:r>
      <w:r w:rsidR="006E6968" w:rsidRPr="008D7162">
        <w:rPr>
          <w:rFonts w:ascii="Arial" w:hAnsi="Arial" w:cs="Arial"/>
          <w:b/>
          <w:bCs/>
          <w:sz w:val="24"/>
          <w:szCs w:val="24"/>
        </w:rPr>
        <w:t xml:space="preserve"> </w:t>
      </w:r>
      <w:r w:rsidR="00F44816" w:rsidRPr="008D7162">
        <w:rPr>
          <w:rFonts w:ascii="Arial" w:hAnsi="Arial" w:cs="Arial"/>
          <w:b/>
          <w:bCs/>
          <w:sz w:val="24"/>
          <w:szCs w:val="24"/>
        </w:rPr>
        <w:t>2026</w:t>
      </w:r>
      <w:r w:rsidR="00F44816" w:rsidRPr="008D7162">
        <w:rPr>
          <w:rFonts w:ascii="Arial" w:hAnsi="Arial" w:cs="Arial"/>
          <w:b/>
          <w:sz w:val="24"/>
          <w:szCs w:val="24"/>
        </w:rPr>
        <w:t xml:space="preserve"> </w:t>
      </w:r>
      <w:r w:rsidR="00B16EC9">
        <w:rPr>
          <w:rFonts w:ascii="Arial" w:hAnsi="Arial" w:cs="Arial"/>
          <w:b/>
          <w:sz w:val="24"/>
          <w:szCs w:val="24"/>
        </w:rPr>
        <w:t>–</w:t>
      </w:r>
      <w:r w:rsidR="00F44816" w:rsidRPr="008D7162">
        <w:rPr>
          <w:rFonts w:ascii="Arial" w:hAnsi="Arial" w:cs="Arial"/>
          <w:b/>
          <w:sz w:val="24"/>
          <w:szCs w:val="24"/>
        </w:rPr>
        <w:t xml:space="preserve"> 1</w:t>
      </w:r>
      <w:r w:rsidR="003110A4">
        <w:rPr>
          <w:rFonts w:ascii="Arial" w:hAnsi="Arial" w:cs="Arial"/>
          <w:b/>
          <w:sz w:val="24"/>
          <w:szCs w:val="24"/>
        </w:rPr>
        <w:t>2</w:t>
      </w:r>
      <w:r w:rsidR="00B16EC9">
        <w:rPr>
          <w:rFonts w:ascii="Arial" w:hAnsi="Arial" w:cs="Arial"/>
          <w:b/>
          <w:sz w:val="24"/>
          <w:szCs w:val="24"/>
        </w:rPr>
        <w:t xml:space="preserve"> </w:t>
      </w:r>
      <w:r w:rsidR="00F44816" w:rsidRPr="008D7162">
        <w:rPr>
          <w:rFonts w:ascii="Arial" w:hAnsi="Arial" w:cs="Arial"/>
          <w:b/>
          <w:sz w:val="24"/>
          <w:szCs w:val="24"/>
        </w:rPr>
        <w:t>h</w:t>
      </w:r>
      <w:r w:rsidR="00B16EC9">
        <w:rPr>
          <w:rFonts w:ascii="Arial" w:hAnsi="Arial" w:cs="Arial"/>
          <w:b/>
          <w:sz w:val="24"/>
          <w:szCs w:val="24"/>
        </w:rPr>
        <w:t xml:space="preserve"> 00</w:t>
      </w:r>
      <w:r w:rsidR="00F44816" w:rsidRPr="000762AD">
        <w:rPr>
          <w:rFonts w:ascii="Arial" w:hAnsi="Arial" w:cs="Arial"/>
          <w:b/>
          <w:sz w:val="24"/>
          <w:szCs w:val="24"/>
        </w:rPr>
        <w:t xml:space="preserve"> </w:t>
      </w:r>
      <w:r w:rsidR="00102682" w:rsidRPr="00102682">
        <w:rPr>
          <w:rFonts w:ascii="Arial" w:hAnsi="Arial" w:cs="Arial"/>
          <w:bCs/>
        </w:rPr>
        <w:t>à l’adresse suivante :</w:t>
      </w:r>
    </w:p>
    <w:p w14:paraId="44541369" w14:textId="15887E57" w:rsidR="00F44816" w:rsidRPr="007366AE" w:rsidRDefault="00F44816" w:rsidP="00F06B23">
      <w:pPr>
        <w:pStyle w:val="Sansinterligne"/>
        <w:ind w:left="2127"/>
        <w:jc w:val="both"/>
        <w:rPr>
          <w:rFonts w:ascii="Arial" w:hAnsi="Arial" w:cs="Arial"/>
          <w:bCs/>
        </w:rPr>
      </w:pPr>
      <w:r>
        <w:rPr>
          <w:rFonts w:ascii="Arial" w:hAnsi="Arial" w:cs="Arial"/>
        </w:rPr>
        <w:t xml:space="preserve">Métropole TPM - </w:t>
      </w:r>
      <w:r w:rsidRPr="007366AE">
        <w:rPr>
          <w:rFonts w:ascii="Arial" w:hAnsi="Arial" w:cs="Arial"/>
          <w:bCs/>
        </w:rPr>
        <w:t>Direction des Ports</w:t>
      </w:r>
      <w:r>
        <w:rPr>
          <w:rFonts w:ascii="Arial" w:hAnsi="Arial" w:cs="Arial"/>
          <w:bCs/>
        </w:rPr>
        <w:t xml:space="preserve"> - </w:t>
      </w:r>
      <w:r w:rsidRPr="007366AE">
        <w:rPr>
          <w:rFonts w:ascii="Arial" w:hAnsi="Arial" w:cs="Arial"/>
          <w:bCs/>
        </w:rPr>
        <w:t>Service Instruction portuaire</w:t>
      </w:r>
    </w:p>
    <w:p w14:paraId="68798D9E" w14:textId="77777777" w:rsidR="00F44816" w:rsidRPr="007366AE" w:rsidRDefault="00F44816" w:rsidP="00F06B23">
      <w:pPr>
        <w:pStyle w:val="Sansinterligne"/>
        <w:ind w:left="2127"/>
        <w:jc w:val="both"/>
        <w:rPr>
          <w:rFonts w:ascii="Arial" w:hAnsi="Arial" w:cs="Arial"/>
          <w:bCs/>
        </w:rPr>
      </w:pPr>
      <w:r w:rsidRPr="007366AE">
        <w:rPr>
          <w:rFonts w:ascii="Arial" w:hAnsi="Arial" w:cs="Arial"/>
          <w:bCs/>
        </w:rPr>
        <w:t xml:space="preserve">107, boulevard Henri Fabre </w:t>
      </w:r>
    </w:p>
    <w:p w14:paraId="1A3AC483" w14:textId="77777777" w:rsidR="00F44816" w:rsidRDefault="00F44816" w:rsidP="00F06B23">
      <w:pPr>
        <w:pStyle w:val="Sansinterligne"/>
        <w:ind w:left="2127"/>
        <w:jc w:val="both"/>
        <w:rPr>
          <w:rFonts w:ascii="Arial" w:hAnsi="Arial" w:cs="Arial"/>
          <w:bCs/>
        </w:rPr>
      </w:pPr>
      <w:r w:rsidRPr="007366AE">
        <w:rPr>
          <w:rFonts w:ascii="Arial" w:hAnsi="Arial" w:cs="Arial"/>
          <w:bCs/>
        </w:rPr>
        <w:t>CS 30536- 83041 TOULON Cedex 9.</w:t>
      </w:r>
    </w:p>
    <w:p w14:paraId="5B918E76" w14:textId="77777777" w:rsidR="00F44816" w:rsidRDefault="00F44816" w:rsidP="00F06B23">
      <w:pPr>
        <w:pStyle w:val="Sansinterligne"/>
        <w:jc w:val="both"/>
        <w:rPr>
          <w:rFonts w:ascii="Arial" w:hAnsi="Arial" w:cs="Arial"/>
          <w:bCs/>
        </w:rPr>
      </w:pPr>
    </w:p>
    <w:p w14:paraId="31FF4AF2" w14:textId="6AF1802D" w:rsidR="006D4A9E" w:rsidRDefault="00F44816" w:rsidP="008F6EA2">
      <w:pPr>
        <w:spacing w:before="120" w:after="0" w:line="240" w:lineRule="auto"/>
        <w:jc w:val="both"/>
        <w:rPr>
          <w:rFonts w:ascii="Arial" w:hAnsi="Arial" w:cs="Arial"/>
          <w:bCs/>
        </w:rPr>
      </w:pPr>
      <w:r w:rsidRPr="000762AD">
        <w:rPr>
          <w:rFonts w:ascii="Arial" w:hAnsi="Arial" w:cs="Arial"/>
        </w:rPr>
        <w:t xml:space="preserve">Le pli devra porter indication : </w:t>
      </w:r>
      <w:r w:rsidRPr="000762AD">
        <w:rPr>
          <w:rFonts w:ascii="Arial" w:hAnsi="Arial" w:cs="Arial"/>
          <w:b/>
        </w:rPr>
        <w:t xml:space="preserve">« APPEL A </w:t>
      </w:r>
      <w:r w:rsidR="00005E0E">
        <w:rPr>
          <w:rFonts w:ascii="Arial" w:hAnsi="Arial" w:cs="Arial"/>
          <w:b/>
        </w:rPr>
        <w:t>PROJETS</w:t>
      </w:r>
      <w:r w:rsidR="00102682">
        <w:rPr>
          <w:rFonts w:ascii="Arial" w:hAnsi="Arial" w:cs="Arial"/>
          <w:b/>
        </w:rPr>
        <w:t xml:space="preserve"> -</w:t>
      </w:r>
      <w:r w:rsidRPr="000762AD">
        <w:rPr>
          <w:rFonts w:ascii="Arial" w:hAnsi="Arial" w:cs="Arial"/>
          <w:b/>
        </w:rPr>
        <w:t xml:space="preserve"> PORT D</w:t>
      </w:r>
      <w:r w:rsidR="008F6EA2">
        <w:rPr>
          <w:rFonts w:ascii="Arial" w:hAnsi="Arial" w:cs="Arial"/>
          <w:b/>
        </w:rPr>
        <w:t xml:space="preserve">E </w:t>
      </w:r>
      <w:r w:rsidR="006315B7">
        <w:rPr>
          <w:rFonts w:ascii="Arial" w:hAnsi="Arial" w:cs="Arial"/>
          <w:b/>
        </w:rPr>
        <w:t>PORQUEROLLES</w:t>
      </w:r>
      <w:r w:rsidRPr="000762AD">
        <w:rPr>
          <w:rFonts w:ascii="Arial" w:hAnsi="Arial" w:cs="Arial"/>
          <w:b/>
        </w:rPr>
        <w:t xml:space="preserve"> </w:t>
      </w:r>
      <w:r w:rsidR="006E394A" w:rsidRPr="000762AD">
        <w:rPr>
          <w:rFonts w:ascii="Arial" w:hAnsi="Arial" w:cs="Arial"/>
          <w:b/>
        </w:rPr>
        <w:t>– NE</w:t>
      </w:r>
      <w:r w:rsidRPr="000762AD">
        <w:rPr>
          <w:rFonts w:ascii="Arial" w:hAnsi="Arial" w:cs="Arial"/>
          <w:b/>
        </w:rPr>
        <w:t xml:space="preserve"> PAS OUVRIR ».</w:t>
      </w:r>
      <w:r w:rsidRPr="000762AD">
        <w:rPr>
          <w:rFonts w:ascii="Arial" w:hAnsi="Arial" w:cs="Arial"/>
          <w:bCs/>
        </w:rPr>
        <w:t xml:space="preserve"> </w:t>
      </w:r>
    </w:p>
    <w:p w14:paraId="1773C3FD" w14:textId="77777777" w:rsidR="00A2676D" w:rsidRDefault="00A2676D" w:rsidP="00A2676D">
      <w:pPr>
        <w:spacing w:after="0" w:line="240" w:lineRule="auto"/>
        <w:jc w:val="both"/>
        <w:rPr>
          <w:rFonts w:ascii="Arial" w:hAnsi="Arial" w:cs="Arial"/>
        </w:rPr>
      </w:pPr>
    </w:p>
    <w:p w14:paraId="39029B41" w14:textId="77777777" w:rsidR="008E1AE1" w:rsidRPr="005C5A49" w:rsidRDefault="008E1AE1" w:rsidP="008E1AE1">
      <w:pPr>
        <w:pStyle w:val="Sansinterligne"/>
        <w:jc w:val="both"/>
        <w:rPr>
          <w:rFonts w:ascii="Arial" w:hAnsi="Arial" w:cs="Arial"/>
          <w:bCs/>
          <w:u w:val="single"/>
        </w:rPr>
      </w:pPr>
      <w:r w:rsidRPr="005C5A49">
        <w:rPr>
          <w:rFonts w:ascii="Arial" w:hAnsi="Arial" w:cs="Arial"/>
          <w:u w:val="single"/>
        </w:rPr>
        <w:t>Le</w:t>
      </w:r>
      <w:r w:rsidRPr="005C5A49">
        <w:rPr>
          <w:rFonts w:ascii="Arial" w:hAnsi="Arial" w:cs="Arial"/>
          <w:bCs/>
          <w:u w:val="single"/>
        </w:rPr>
        <w:t xml:space="preserve"> dossier devra contenir :</w:t>
      </w:r>
    </w:p>
    <w:p w14:paraId="340ADE49" w14:textId="77777777" w:rsidR="008E1AE1" w:rsidRPr="00DE62DB" w:rsidRDefault="008E1AE1" w:rsidP="008E1AE1">
      <w:pPr>
        <w:pStyle w:val="Sansinterligne"/>
        <w:tabs>
          <w:tab w:val="left" w:pos="3686"/>
        </w:tabs>
        <w:ind w:right="-30"/>
        <w:jc w:val="both"/>
        <w:rPr>
          <w:rFonts w:ascii="Arial" w:hAnsi="Arial" w:cs="Arial"/>
          <w:bCs/>
        </w:rPr>
      </w:pPr>
    </w:p>
    <w:p w14:paraId="1FFE6FE9" w14:textId="3E8B8177" w:rsidR="008E1AE1" w:rsidRPr="00F56E14" w:rsidRDefault="008E1AE1" w:rsidP="008E1AE1">
      <w:pPr>
        <w:pStyle w:val="Paragraphedeliste"/>
        <w:numPr>
          <w:ilvl w:val="0"/>
          <w:numId w:val="5"/>
        </w:numPr>
        <w:tabs>
          <w:tab w:val="clear" w:pos="720"/>
        </w:tabs>
        <w:spacing w:after="0" w:line="240" w:lineRule="auto"/>
        <w:ind w:left="0" w:right="-30" w:firstLine="284"/>
        <w:jc w:val="both"/>
        <w:rPr>
          <w:rFonts w:ascii="Arial" w:hAnsi="Arial" w:cs="Arial"/>
        </w:rPr>
      </w:pPr>
      <w:r w:rsidRPr="00F56E14">
        <w:rPr>
          <w:rFonts w:ascii="Arial" w:hAnsi="Arial" w:cs="Arial"/>
          <w:bCs/>
        </w:rPr>
        <w:t>Une lettre de candidature mentionnant les coordonnées complètes du candidat (nom, prénom, adresse, téléphone, e-mail, fonction) et en cas de personne morale (y compris en cours de constitution) ses natures, siège et objet, noms, prénoms, qualité et pouvoirs de la personne habilitée à la représenter.</w:t>
      </w:r>
    </w:p>
    <w:p w14:paraId="7F180BDE" w14:textId="77777777" w:rsidR="008E1AE1" w:rsidRPr="00F56E14" w:rsidRDefault="008E1AE1" w:rsidP="008E1AE1">
      <w:pPr>
        <w:spacing w:after="0" w:line="240" w:lineRule="auto"/>
        <w:ind w:left="284" w:right="-30"/>
        <w:jc w:val="both"/>
        <w:rPr>
          <w:rFonts w:ascii="Arial" w:hAnsi="Arial" w:cs="Arial"/>
        </w:rPr>
      </w:pPr>
    </w:p>
    <w:p w14:paraId="57929081" w14:textId="77777777" w:rsidR="008E1AE1" w:rsidRDefault="008E1AE1" w:rsidP="008E1AE1">
      <w:pPr>
        <w:pStyle w:val="Paragraphedeliste"/>
        <w:numPr>
          <w:ilvl w:val="0"/>
          <w:numId w:val="5"/>
        </w:numPr>
        <w:tabs>
          <w:tab w:val="clear" w:pos="720"/>
        </w:tabs>
        <w:autoSpaceDE w:val="0"/>
        <w:autoSpaceDN w:val="0"/>
        <w:adjustRightInd w:val="0"/>
        <w:spacing w:after="0" w:line="240" w:lineRule="auto"/>
        <w:ind w:left="0" w:right="-30" w:firstLine="284"/>
        <w:jc w:val="both"/>
        <w:rPr>
          <w:rFonts w:ascii="Arial" w:hAnsi="Arial" w:cs="Arial"/>
        </w:rPr>
      </w:pPr>
      <w:r w:rsidRPr="002827CE">
        <w:rPr>
          <w:rFonts w:ascii="Arial" w:hAnsi="Arial" w:cs="Arial"/>
        </w:rPr>
        <w:t>Les renseignements et références permettant une appréciation du projet :</w:t>
      </w:r>
    </w:p>
    <w:p w14:paraId="67F36E0F" w14:textId="0FE53B1C" w:rsidR="00A14EC9" w:rsidRPr="003110A4" w:rsidRDefault="00097701"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3110A4">
        <w:rPr>
          <w:rFonts w:ascii="Arial" w:hAnsi="Arial" w:cs="Arial"/>
        </w:rPr>
        <w:t>L’organisation prévue</w:t>
      </w:r>
      <w:r w:rsidR="00936123" w:rsidRPr="003110A4">
        <w:rPr>
          <w:rFonts w:ascii="Arial" w:hAnsi="Arial" w:cs="Arial"/>
        </w:rPr>
        <w:t> :</w:t>
      </w:r>
      <w:r w:rsidR="00CF0877" w:rsidRPr="003110A4">
        <w:rPr>
          <w:rFonts w:ascii="Arial" w:hAnsi="Arial" w:cs="Arial"/>
        </w:rPr>
        <w:t xml:space="preserve"> conditions d’exploitation, mise en place, sécurité</w:t>
      </w:r>
      <w:r w:rsidR="00A14EC9" w:rsidRPr="003110A4">
        <w:rPr>
          <w:rFonts w:ascii="Arial" w:hAnsi="Arial" w:cs="Arial"/>
        </w:rPr>
        <w:t> ;</w:t>
      </w:r>
    </w:p>
    <w:p w14:paraId="4EC1A4A6" w14:textId="3F8DF061" w:rsidR="00A14EC9" w:rsidRDefault="003110A4" w:rsidP="003110A4">
      <w:pPr>
        <w:pStyle w:val="Paragraphedeliste"/>
        <w:numPr>
          <w:ilvl w:val="0"/>
          <w:numId w:val="29"/>
        </w:numPr>
        <w:tabs>
          <w:tab w:val="left" w:pos="3686"/>
        </w:tabs>
        <w:spacing w:after="0" w:line="240" w:lineRule="auto"/>
        <w:ind w:left="567" w:right="-30" w:hanging="283"/>
        <w:jc w:val="both"/>
        <w:rPr>
          <w:rFonts w:ascii="Arial" w:hAnsi="Arial" w:cs="Arial"/>
        </w:rPr>
      </w:pPr>
      <w:r>
        <w:rPr>
          <w:rFonts w:ascii="Arial" w:hAnsi="Arial" w:cs="Arial"/>
        </w:rPr>
        <w:t>L</w:t>
      </w:r>
      <w:r w:rsidR="008E1AE1" w:rsidRPr="003110A4">
        <w:rPr>
          <w:rFonts w:ascii="Arial" w:hAnsi="Arial" w:cs="Arial"/>
        </w:rPr>
        <w:t>a description des services proposés</w:t>
      </w:r>
      <w:r w:rsidR="00A14EC9" w:rsidRPr="003110A4">
        <w:rPr>
          <w:rFonts w:ascii="Arial" w:hAnsi="Arial" w:cs="Arial"/>
        </w:rPr>
        <w:t> ;</w:t>
      </w:r>
    </w:p>
    <w:p w14:paraId="434B98FF" w14:textId="43A6F3B4" w:rsidR="003110A4" w:rsidRDefault="003110A4"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3110A4">
        <w:rPr>
          <w:rFonts w:ascii="Arial" w:hAnsi="Arial" w:cs="Arial"/>
        </w:rPr>
        <w:t>Les moyens matériels à disposition ou en prévision d’achat (type de bateau, équipements, etc.) ;</w:t>
      </w:r>
    </w:p>
    <w:p w14:paraId="76E02BE9" w14:textId="75322FBE" w:rsidR="00D22990" w:rsidRDefault="00D22990"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D22990">
        <w:rPr>
          <w:rFonts w:ascii="Arial" w:hAnsi="Arial" w:cs="Arial"/>
        </w:rPr>
        <w:t>Une grille tarifaire des prestations proposées ;</w:t>
      </w:r>
    </w:p>
    <w:p w14:paraId="215E7B98" w14:textId="11A63F7D" w:rsidR="00D22990" w:rsidRPr="00371CF6" w:rsidRDefault="00D22990" w:rsidP="008E40FF">
      <w:pPr>
        <w:pStyle w:val="Paragraphedeliste"/>
        <w:numPr>
          <w:ilvl w:val="0"/>
          <w:numId w:val="29"/>
        </w:numPr>
        <w:tabs>
          <w:tab w:val="left" w:pos="3686"/>
        </w:tabs>
        <w:spacing w:after="0" w:line="240" w:lineRule="auto"/>
        <w:ind w:left="567" w:right="-30" w:hanging="283"/>
        <w:jc w:val="both"/>
        <w:rPr>
          <w:rFonts w:ascii="Arial" w:hAnsi="Arial" w:cs="Arial"/>
        </w:rPr>
      </w:pPr>
      <w:r w:rsidRPr="008E40FF">
        <w:rPr>
          <w:rFonts w:ascii="Arial" w:hAnsi="Arial" w:cs="Arial"/>
        </w:rPr>
        <w:t>La période d’activité</w:t>
      </w:r>
      <w:r w:rsidR="000C23F0" w:rsidRPr="008E40FF">
        <w:rPr>
          <w:rFonts w:ascii="Arial" w:hAnsi="Arial" w:cs="Arial"/>
        </w:rPr>
        <w:t>,</w:t>
      </w:r>
      <w:r w:rsidRPr="008E40FF">
        <w:rPr>
          <w:rFonts w:ascii="Arial" w:hAnsi="Arial" w:cs="Arial"/>
        </w:rPr>
        <w:t xml:space="preserve"> l’amplitude </w:t>
      </w:r>
      <w:r w:rsidR="00C95D8D" w:rsidRPr="00371CF6">
        <w:rPr>
          <w:rFonts w:ascii="Arial" w:hAnsi="Arial" w:cs="Arial"/>
        </w:rPr>
        <w:t>horaire</w:t>
      </w:r>
      <w:r w:rsidR="000C23F0" w:rsidRPr="00371CF6">
        <w:rPr>
          <w:rFonts w:ascii="Arial" w:hAnsi="Arial" w:cs="Arial"/>
        </w:rPr>
        <w:t>, les délais d’intervention</w:t>
      </w:r>
      <w:r w:rsidR="008E40FF" w:rsidRPr="00371CF6">
        <w:rPr>
          <w:rFonts w:ascii="Arial" w:hAnsi="Arial" w:cs="Arial"/>
        </w:rPr>
        <w:t> ..</w:t>
      </w:r>
      <w:r w:rsidR="00C95D8D" w:rsidRPr="00371CF6">
        <w:rPr>
          <w:rFonts w:ascii="Arial" w:hAnsi="Arial" w:cs="Arial"/>
        </w:rPr>
        <w:t>.</w:t>
      </w:r>
    </w:p>
    <w:p w14:paraId="03CDC115" w14:textId="6F24D333" w:rsidR="00D22990" w:rsidRDefault="00D22990"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371CF6">
        <w:rPr>
          <w:rFonts w:ascii="Arial" w:hAnsi="Arial" w:cs="Arial"/>
        </w:rPr>
        <w:t>Les moyens humains mobilisés (nombre de salariés, emplois saisonniers</w:t>
      </w:r>
      <w:r w:rsidRPr="00D22990">
        <w:rPr>
          <w:rFonts w:ascii="Arial" w:hAnsi="Arial" w:cs="Arial"/>
        </w:rPr>
        <w:t>…) ;</w:t>
      </w:r>
    </w:p>
    <w:p w14:paraId="72C72DAE" w14:textId="1A35952C" w:rsidR="00D22990" w:rsidRDefault="00D22990"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D22990">
        <w:rPr>
          <w:rFonts w:ascii="Arial" w:hAnsi="Arial" w:cs="Arial"/>
        </w:rPr>
        <w:t>Les dispositions en matière environnementale dans le cadre particulier de Porquerolles, espace protégé, soumis aux restrictions d’eau et certifié port propre actif en biodiversité (</w:t>
      </w:r>
      <w:r w:rsidR="00371CF6">
        <w:rPr>
          <w:rFonts w:ascii="Arial" w:hAnsi="Arial" w:cs="Arial"/>
        </w:rPr>
        <w:t xml:space="preserve">motorisation, </w:t>
      </w:r>
      <w:r w:rsidRPr="00D22990">
        <w:rPr>
          <w:rFonts w:ascii="Arial" w:hAnsi="Arial" w:cs="Arial"/>
        </w:rPr>
        <w:t>consommations, gestion des déchets, sensibilisation etc.) ;</w:t>
      </w:r>
    </w:p>
    <w:p w14:paraId="73E70CEC" w14:textId="3DF86B7B" w:rsidR="00D22990" w:rsidRDefault="00D22990" w:rsidP="003110A4">
      <w:pPr>
        <w:pStyle w:val="Paragraphedeliste"/>
        <w:numPr>
          <w:ilvl w:val="0"/>
          <w:numId w:val="29"/>
        </w:numPr>
        <w:tabs>
          <w:tab w:val="left" w:pos="3686"/>
        </w:tabs>
        <w:spacing w:after="0" w:line="240" w:lineRule="auto"/>
        <w:ind w:left="567" w:right="-30" w:hanging="283"/>
        <w:jc w:val="both"/>
        <w:rPr>
          <w:rFonts w:ascii="Arial" w:hAnsi="Arial" w:cs="Arial"/>
        </w:rPr>
      </w:pPr>
      <w:r w:rsidRPr="00D22990">
        <w:rPr>
          <w:rFonts w:ascii="Arial" w:hAnsi="Arial" w:cs="Arial"/>
        </w:rPr>
        <w:t>Les moyens et supports de promotion et de communication … et tout autre renseignement que le candidat jugera utile.</w:t>
      </w:r>
    </w:p>
    <w:p w14:paraId="2611EE68" w14:textId="77777777" w:rsidR="008E1AE1" w:rsidRDefault="008E1AE1" w:rsidP="008E1AE1">
      <w:pPr>
        <w:tabs>
          <w:tab w:val="left" w:pos="3686"/>
        </w:tabs>
        <w:spacing w:after="0" w:line="240" w:lineRule="auto"/>
        <w:ind w:right="-30"/>
        <w:jc w:val="both"/>
        <w:rPr>
          <w:rFonts w:ascii="Arial" w:hAnsi="Arial" w:cs="Arial"/>
          <w:color w:val="000000" w:themeColor="text1"/>
        </w:rPr>
      </w:pPr>
      <w:r w:rsidRPr="00F56E14">
        <w:rPr>
          <w:rFonts w:ascii="Arial" w:hAnsi="Arial" w:cs="Arial"/>
          <w:color w:val="000000" w:themeColor="text1"/>
          <w:u w:val="single"/>
        </w:rPr>
        <w:t>Note </w:t>
      </w:r>
      <w:r w:rsidRPr="00CE6A38">
        <w:rPr>
          <w:rFonts w:ascii="Arial" w:hAnsi="Arial" w:cs="Arial"/>
          <w:color w:val="000000" w:themeColor="text1"/>
        </w:rPr>
        <w:t>: Des visuels et/ou des illustrations peuvent être joints au dossier</w:t>
      </w:r>
      <w:r>
        <w:rPr>
          <w:rFonts w:ascii="Arial" w:hAnsi="Arial" w:cs="Arial"/>
          <w:color w:val="000000" w:themeColor="text1"/>
        </w:rPr>
        <w:t>.</w:t>
      </w:r>
    </w:p>
    <w:p w14:paraId="6D3531C8" w14:textId="77777777" w:rsidR="008710C8" w:rsidRDefault="008710C8" w:rsidP="008E1AE1">
      <w:pPr>
        <w:tabs>
          <w:tab w:val="left" w:pos="3686"/>
        </w:tabs>
        <w:spacing w:after="0" w:line="240" w:lineRule="auto"/>
        <w:ind w:right="-30"/>
        <w:jc w:val="both"/>
        <w:rPr>
          <w:rFonts w:ascii="Arial" w:hAnsi="Arial" w:cs="Arial"/>
          <w:color w:val="000000" w:themeColor="text1"/>
        </w:rPr>
      </w:pPr>
    </w:p>
    <w:p w14:paraId="730B88B7" w14:textId="70AA9F53" w:rsidR="008710C8" w:rsidRPr="008F54C0" w:rsidRDefault="008710C8" w:rsidP="008710C8">
      <w:pPr>
        <w:pStyle w:val="Paragraphedeliste"/>
        <w:numPr>
          <w:ilvl w:val="0"/>
          <w:numId w:val="5"/>
        </w:numPr>
        <w:rPr>
          <w:rFonts w:ascii="Arial" w:hAnsi="Arial" w:cs="Arial"/>
          <w:bCs/>
        </w:rPr>
      </w:pPr>
      <w:r w:rsidRPr="008F54C0">
        <w:rPr>
          <w:rFonts w:ascii="Arial" w:hAnsi="Arial" w:cs="Arial"/>
          <w:bCs/>
        </w:rPr>
        <w:t xml:space="preserve">Les renseignements et </w:t>
      </w:r>
      <w:r w:rsidR="00097701" w:rsidRPr="008F54C0">
        <w:rPr>
          <w:rFonts w:ascii="Arial" w:hAnsi="Arial" w:cs="Arial"/>
          <w:bCs/>
        </w:rPr>
        <w:t>référence</w:t>
      </w:r>
      <w:r w:rsidR="00097701">
        <w:rPr>
          <w:rFonts w:ascii="Arial" w:hAnsi="Arial" w:cs="Arial"/>
          <w:bCs/>
        </w:rPr>
        <w:t xml:space="preserve">s </w:t>
      </w:r>
      <w:r w:rsidR="00097701" w:rsidRPr="008F54C0">
        <w:rPr>
          <w:rFonts w:ascii="Arial" w:hAnsi="Arial" w:cs="Arial"/>
          <w:bCs/>
        </w:rPr>
        <w:t>permettant</w:t>
      </w:r>
      <w:r w:rsidRPr="008F54C0">
        <w:rPr>
          <w:rFonts w:ascii="Arial" w:hAnsi="Arial" w:cs="Arial"/>
          <w:bCs/>
        </w:rPr>
        <w:t xml:space="preserve"> une appréciation </w:t>
      </w:r>
      <w:r>
        <w:rPr>
          <w:rFonts w:ascii="Arial" w:hAnsi="Arial" w:cs="Arial"/>
          <w:bCs/>
        </w:rPr>
        <w:t>des</w:t>
      </w:r>
      <w:r w:rsidRPr="008F54C0">
        <w:rPr>
          <w:rFonts w:ascii="Arial" w:hAnsi="Arial" w:cs="Arial"/>
          <w:bCs/>
        </w:rPr>
        <w:t xml:space="preserve"> </w:t>
      </w:r>
      <w:r w:rsidR="00097701">
        <w:rPr>
          <w:rFonts w:ascii="Arial" w:hAnsi="Arial" w:cs="Arial"/>
          <w:bCs/>
        </w:rPr>
        <w:t xml:space="preserve">capacités, </w:t>
      </w:r>
      <w:r w:rsidRPr="008F54C0">
        <w:rPr>
          <w:rFonts w:ascii="Arial" w:hAnsi="Arial" w:cs="Arial"/>
          <w:bCs/>
        </w:rPr>
        <w:t>professionnelles et financières du candidat :</w:t>
      </w:r>
    </w:p>
    <w:p w14:paraId="1C88D2D0" w14:textId="72CBB526" w:rsidR="008710C8" w:rsidRDefault="008710C8" w:rsidP="00D22990">
      <w:pPr>
        <w:pStyle w:val="Paragraphedeliste"/>
        <w:numPr>
          <w:ilvl w:val="0"/>
          <w:numId w:val="21"/>
        </w:numPr>
        <w:autoSpaceDE w:val="0"/>
        <w:autoSpaceDN w:val="0"/>
        <w:adjustRightInd w:val="0"/>
        <w:spacing w:after="0" w:line="240" w:lineRule="auto"/>
        <w:ind w:left="0" w:right="-30" w:firstLine="426"/>
        <w:jc w:val="both"/>
        <w:rPr>
          <w:rFonts w:ascii="Arial" w:hAnsi="Arial" w:cs="Arial"/>
        </w:rPr>
      </w:pPr>
      <w:r>
        <w:rPr>
          <w:rFonts w:ascii="Arial" w:hAnsi="Arial" w:cs="Arial"/>
        </w:rPr>
        <w:t>Un d</w:t>
      </w:r>
      <w:r w:rsidRPr="00E22B7A">
        <w:rPr>
          <w:rFonts w:ascii="Arial" w:hAnsi="Arial" w:cs="Arial"/>
        </w:rPr>
        <w:t>escriptif d</w:t>
      </w:r>
      <w:r>
        <w:rPr>
          <w:rFonts w:ascii="Arial" w:hAnsi="Arial" w:cs="Arial"/>
        </w:rPr>
        <w:t>e l’expérience professionnelle en relation avec l’activité commerciale et/ou CV avec la copie éventuel agréments, diplômes ou habilitations pour l’exercice de l’activité.</w:t>
      </w:r>
      <w:r w:rsidRPr="009E3A95">
        <w:rPr>
          <w:rFonts w:ascii="Arial" w:hAnsi="Arial" w:cs="Arial"/>
        </w:rPr>
        <w:t xml:space="preserve"> </w:t>
      </w:r>
    </w:p>
    <w:p w14:paraId="4968D6E6" w14:textId="77777777" w:rsidR="00D22990" w:rsidRDefault="00D22990" w:rsidP="00D22990">
      <w:pPr>
        <w:pStyle w:val="Paragraphedeliste"/>
        <w:numPr>
          <w:ilvl w:val="0"/>
          <w:numId w:val="21"/>
        </w:numPr>
        <w:autoSpaceDE w:val="0"/>
        <w:autoSpaceDN w:val="0"/>
        <w:adjustRightInd w:val="0"/>
        <w:spacing w:after="0" w:line="240" w:lineRule="auto"/>
        <w:ind w:left="0" w:right="-30" w:firstLine="426"/>
        <w:jc w:val="both"/>
        <w:rPr>
          <w:rFonts w:ascii="Arial" w:hAnsi="Arial" w:cs="Arial"/>
        </w:rPr>
      </w:pPr>
      <w:r w:rsidRPr="001B32F2">
        <w:rPr>
          <w:rFonts w:ascii="Arial" w:hAnsi="Arial" w:cs="Arial"/>
        </w:rPr>
        <w:t>Un compte d’exploitation prévisionnel sur la durée de la convention, faisant apparaître de manière distincte l’ensemble des charges et produits.</w:t>
      </w:r>
    </w:p>
    <w:p w14:paraId="480C32A1" w14:textId="4DB64C8B" w:rsidR="008710C8" w:rsidRPr="001B32F2" w:rsidRDefault="001B32F2" w:rsidP="00D22990">
      <w:pPr>
        <w:pStyle w:val="Paragraphedeliste"/>
        <w:numPr>
          <w:ilvl w:val="0"/>
          <w:numId w:val="21"/>
        </w:numPr>
        <w:autoSpaceDE w:val="0"/>
        <w:autoSpaceDN w:val="0"/>
        <w:adjustRightInd w:val="0"/>
        <w:spacing w:after="0" w:line="240" w:lineRule="auto"/>
        <w:ind w:left="0" w:right="-30" w:firstLine="426"/>
        <w:jc w:val="both"/>
        <w:rPr>
          <w:rFonts w:ascii="Arial" w:hAnsi="Arial" w:cs="Arial"/>
        </w:rPr>
      </w:pPr>
      <w:r w:rsidRPr="001B32F2">
        <w:rPr>
          <w:rFonts w:ascii="Arial" w:hAnsi="Arial" w:cs="Arial"/>
        </w:rPr>
        <w:t>L</w:t>
      </w:r>
      <w:r w:rsidR="008710C8" w:rsidRPr="001B32F2">
        <w:rPr>
          <w:rFonts w:ascii="Arial" w:hAnsi="Arial" w:cs="Arial"/>
        </w:rPr>
        <w:t>e bilan comptable des deux derniers exercices.</w:t>
      </w:r>
    </w:p>
    <w:p w14:paraId="16FF25C1" w14:textId="16641A97" w:rsidR="008710C8" w:rsidRPr="008710C8" w:rsidRDefault="008710C8" w:rsidP="008710C8">
      <w:pPr>
        <w:autoSpaceDE w:val="0"/>
        <w:autoSpaceDN w:val="0"/>
        <w:adjustRightInd w:val="0"/>
        <w:spacing w:after="0" w:line="240" w:lineRule="auto"/>
        <w:ind w:right="-30"/>
        <w:jc w:val="both"/>
        <w:rPr>
          <w:rFonts w:ascii="Arial" w:hAnsi="Arial" w:cs="Arial"/>
        </w:rPr>
      </w:pPr>
      <w:r w:rsidRPr="008710C8">
        <w:rPr>
          <w:rFonts w:ascii="Arial" w:hAnsi="Arial" w:cs="Arial"/>
          <w:bCs/>
        </w:rPr>
        <w:t>Si pour une raison justifiée, notamment dans le cas d’une société en cours de création ou nouvellement créée, un candidat n’est pas en mesure de fournir les pièces demandées, il est admis à prouver sa capacité financière par tout moyen équivalent.</w:t>
      </w:r>
      <w:r w:rsidRPr="008710C8">
        <w:rPr>
          <w:rFonts w:ascii="Arial" w:hAnsi="Arial" w:cs="Arial"/>
        </w:rPr>
        <w:t xml:space="preserve">  </w:t>
      </w:r>
    </w:p>
    <w:p w14:paraId="6A571F99" w14:textId="77777777" w:rsidR="008710C8" w:rsidRDefault="008710C8" w:rsidP="008E1AE1">
      <w:pPr>
        <w:tabs>
          <w:tab w:val="left" w:pos="3686"/>
        </w:tabs>
        <w:spacing w:after="0" w:line="240" w:lineRule="auto"/>
        <w:ind w:right="-30"/>
        <w:jc w:val="both"/>
        <w:rPr>
          <w:rFonts w:ascii="Arial" w:hAnsi="Arial" w:cs="Arial"/>
          <w:color w:val="000000" w:themeColor="text1"/>
        </w:rPr>
      </w:pPr>
    </w:p>
    <w:p w14:paraId="5B224B75" w14:textId="4025486E" w:rsidR="008E1AE1" w:rsidRPr="00B76ADF" w:rsidRDefault="00D22990" w:rsidP="008E1AE1">
      <w:pPr>
        <w:pStyle w:val="Paragraphedeliste"/>
        <w:numPr>
          <w:ilvl w:val="0"/>
          <w:numId w:val="28"/>
        </w:numPr>
        <w:tabs>
          <w:tab w:val="left" w:pos="3686"/>
        </w:tabs>
        <w:spacing w:after="0" w:line="240" w:lineRule="auto"/>
        <w:ind w:right="-30"/>
        <w:jc w:val="both"/>
        <w:rPr>
          <w:rFonts w:ascii="Arial" w:hAnsi="Arial" w:cs="Arial"/>
        </w:rPr>
      </w:pPr>
      <w:r>
        <w:rPr>
          <w:rFonts w:ascii="Arial" w:hAnsi="Arial" w:cs="Arial"/>
          <w:color w:val="000000" w:themeColor="text1"/>
        </w:rPr>
        <w:t>Autres d</w:t>
      </w:r>
      <w:r w:rsidR="008E1AE1" w:rsidRPr="00B76ADF">
        <w:rPr>
          <w:rFonts w:ascii="Arial" w:hAnsi="Arial" w:cs="Arial"/>
          <w:color w:val="000000" w:themeColor="text1"/>
        </w:rPr>
        <w:t>ocuments à fournir</w:t>
      </w:r>
      <w:r w:rsidR="005C5A49">
        <w:rPr>
          <w:rFonts w:ascii="Arial" w:hAnsi="Arial" w:cs="Arial"/>
          <w:color w:val="000000" w:themeColor="text1"/>
        </w:rPr>
        <w:t> :</w:t>
      </w:r>
    </w:p>
    <w:p w14:paraId="4DB5A28B" w14:textId="5DD85701" w:rsidR="008E1AE1" w:rsidRDefault="008E1AE1" w:rsidP="00D22990">
      <w:pPr>
        <w:pStyle w:val="Paragraphedeliste"/>
        <w:numPr>
          <w:ilvl w:val="0"/>
          <w:numId w:val="21"/>
        </w:numPr>
        <w:autoSpaceDE w:val="0"/>
        <w:autoSpaceDN w:val="0"/>
        <w:adjustRightInd w:val="0"/>
        <w:spacing w:after="0" w:line="240" w:lineRule="auto"/>
        <w:ind w:left="0" w:right="-30" w:firstLine="426"/>
        <w:jc w:val="both"/>
        <w:rPr>
          <w:rFonts w:ascii="Arial" w:hAnsi="Arial" w:cs="Arial"/>
        </w:rPr>
      </w:pPr>
      <w:r>
        <w:rPr>
          <w:rFonts w:ascii="Arial" w:hAnsi="Arial" w:cs="Arial"/>
        </w:rPr>
        <w:t xml:space="preserve">Un extrait du registre pertinent (k, </w:t>
      </w:r>
      <w:proofErr w:type="spellStart"/>
      <w:r w:rsidR="00D22990">
        <w:rPr>
          <w:rFonts w:ascii="Arial" w:hAnsi="Arial" w:cs="Arial"/>
        </w:rPr>
        <w:t>kbis</w:t>
      </w:r>
      <w:proofErr w:type="spellEnd"/>
      <w:r w:rsidR="00D22990">
        <w:rPr>
          <w:rFonts w:ascii="Arial" w:hAnsi="Arial" w:cs="Arial"/>
        </w:rPr>
        <w:t>, D</w:t>
      </w:r>
      <w:r>
        <w:rPr>
          <w:rFonts w:ascii="Arial" w:hAnsi="Arial" w:cs="Arial"/>
        </w:rPr>
        <w:t xml:space="preserve">1) de moins de </w:t>
      </w:r>
      <w:r w:rsidR="001F1A63">
        <w:rPr>
          <w:rFonts w:ascii="Arial" w:hAnsi="Arial" w:cs="Arial"/>
        </w:rPr>
        <w:t>3</w:t>
      </w:r>
      <w:r>
        <w:rPr>
          <w:rFonts w:ascii="Arial" w:hAnsi="Arial" w:cs="Arial"/>
        </w:rPr>
        <w:t xml:space="preserve"> mois</w:t>
      </w:r>
      <w:r w:rsidR="001F1A63">
        <w:rPr>
          <w:rFonts w:ascii="Arial" w:hAnsi="Arial" w:cs="Arial"/>
        </w:rPr>
        <w:t xml:space="preserve"> le cas échéant</w:t>
      </w:r>
      <w:r w:rsidR="008710C8">
        <w:rPr>
          <w:rFonts w:ascii="Arial" w:hAnsi="Arial" w:cs="Arial"/>
        </w:rPr>
        <w:t xml:space="preserve">, </w:t>
      </w:r>
      <w:r>
        <w:rPr>
          <w:rFonts w:ascii="Arial" w:hAnsi="Arial" w:cs="Arial"/>
        </w:rPr>
        <w:t>et l’attestation Responsabilité Civile à jour ;</w:t>
      </w:r>
    </w:p>
    <w:p w14:paraId="4C297C92" w14:textId="4BCD030A" w:rsidR="008E1AE1" w:rsidRPr="00614B24" w:rsidRDefault="008E1AE1" w:rsidP="00D22990">
      <w:pPr>
        <w:pStyle w:val="Paragraphedeliste"/>
        <w:numPr>
          <w:ilvl w:val="0"/>
          <w:numId w:val="21"/>
        </w:numPr>
        <w:spacing w:after="0" w:line="240" w:lineRule="auto"/>
        <w:ind w:left="0" w:right="-30" w:firstLine="426"/>
        <w:jc w:val="both"/>
        <w:rPr>
          <w:rFonts w:ascii="Arial" w:hAnsi="Arial" w:cs="Arial"/>
        </w:rPr>
      </w:pPr>
      <w:r>
        <w:rPr>
          <w:rFonts w:ascii="Arial" w:hAnsi="Arial" w:cs="Arial"/>
        </w:rPr>
        <w:t xml:space="preserve">Une copie </w:t>
      </w:r>
      <w:r w:rsidRPr="00614B24">
        <w:rPr>
          <w:rFonts w:ascii="Arial" w:hAnsi="Arial" w:cs="Arial"/>
        </w:rPr>
        <w:t>du certificat d’</w:t>
      </w:r>
      <w:r>
        <w:rPr>
          <w:rFonts w:ascii="Arial" w:hAnsi="Arial" w:cs="Arial"/>
        </w:rPr>
        <w:t xml:space="preserve">enregistrement </w:t>
      </w:r>
      <w:r w:rsidRPr="00614B24">
        <w:rPr>
          <w:rFonts w:ascii="Arial" w:hAnsi="Arial" w:cs="Arial"/>
        </w:rPr>
        <w:t xml:space="preserve">du navire, </w:t>
      </w:r>
      <w:r w:rsidRPr="00936123">
        <w:rPr>
          <w:rFonts w:ascii="Arial" w:hAnsi="Arial" w:cs="Arial"/>
        </w:rPr>
        <w:t xml:space="preserve">au nom </w:t>
      </w:r>
      <w:r w:rsidR="001B32F2">
        <w:rPr>
          <w:rFonts w:ascii="Arial" w:hAnsi="Arial" w:cs="Arial"/>
        </w:rPr>
        <w:t>du candidat</w:t>
      </w:r>
      <w:r w:rsidRPr="00936123">
        <w:rPr>
          <w:rFonts w:ascii="Arial" w:hAnsi="Arial" w:cs="Arial"/>
        </w:rPr>
        <w:t>, ainsi que l</w:t>
      </w:r>
      <w:r w:rsidR="00CE1369">
        <w:rPr>
          <w:rFonts w:ascii="Arial" w:hAnsi="Arial" w:cs="Arial"/>
        </w:rPr>
        <w:t>’</w:t>
      </w:r>
      <w:r w:rsidRPr="00936123">
        <w:rPr>
          <w:rFonts w:ascii="Arial" w:hAnsi="Arial" w:cs="Arial"/>
        </w:rPr>
        <w:t xml:space="preserve">attestation d’assurance en cours de validité </w:t>
      </w:r>
      <w:r w:rsidRPr="00614B24">
        <w:rPr>
          <w:rFonts w:ascii="Arial" w:hAnsi="Arial" w:cs="Arial"/>
        </w:rPr>
        <w:t xml:space="preserve">(ou à défaut, </w:t>
      </w:r>
      <w:proofErr w:type="gramStart"/>
      <w:r w:rsidRPr="00614B24">
        <w:rPr>
          <w:rFonts w:ascii="Arial" w:hAnsi="Arial" w:cs="Arial"/>
        </w:rPr>
        <w:t>la fiche constructeur</w:t>
      </w:r>
      <w:proofErr w:type="gramEnd"/>
      <w:r w:rsidRPr="00614B24">
        <w:rPr>
          <w:rFonts w:ascii="Arial" w:hAnsi="Arial" w:cs="Arial"/>
        </w:rPr>
        <w:t xml:space="preserve"> des caractéristiques techniques d</w:t>
      </w:r>
      <w:r w:rsidR="00CE1369">
        <w:rPr>
          <w:rFonts w:ascii="Arial" w:hAnsi="Arial" w:cs="Arial"/>
        </w:rPr>
        <w:t>u</w:t>
      </w:r>
      <w:r w:rsidRPr="00614B24">
        <w:rPr>
          <w:rFonts w:ascii="Arial" w:hAnsi="Arial" w:cs="Arial"/>
        </w:rPr>
        <w:t xml:space="preserve"> navire souhaitant être acquis</w:t>
      </w:r>
      <w:r w:rsidR="001F1A63">
        <w:rPr>
          <w:rFonts w:ascii="Arial" w:hAnsi="Arial" w:cs="Arial"/>
        </w:rPr>
        <w:t xml:space="preserve"> </w:t>
      </w:r>
      <w:r w:rsidRPr="00614B24">
        <w:rPr>
          <w:rFonts w:ascii="Arial" w:hAnsi="Arial" w:cs="Arial"/>
        </w:rPr>
        <w:t>par la société</w:t>
      </w:r>
      <w:r>
        <w:rPr>
          <w:rFonts w:ascii="Arial" w:hAnsi="Arial" w:cs="Arial"/>
        </w:rPr>
        <w:t>)</w:t>
      </w:r>
      <w:r w:rsidRPr="00614B24">
        <w:rPr>
          <w:rFonts w:ascii="Arial" w:hAnsi="Arial" w:cs="Arial"/>
        </w:rPr>
        <w:t>.</w:t>
      </w:r>
    </w:p>
    <w:p w14:paraId="6E9CD137" w14:textId="157E0B3A" w:rsidR="008E1AE1" w:rsidRPr="00DE62DB" w:rsidRDefault="008E1AE1" w:rsidP="00D22990">
      <w:pPr>
        <w:pStyle w:val="Paragraphedeliste"/>
        <w:numPr>
          <w:ilvl w:val="0"/>
          <w:numId w:val="21"/>
        </w:numPr>
        <w:spacing w:after="0" w:line="240" w:lineRule="auto"/>
        <w:ind w:left="0" w:right="-30" w:firstLine="426"/>
        <w:jc w:val="both"/>
        <w:rPr>
          <w:rFonts w:ascii="Arial" w:hAnsi="Arial" w:cs="Arial"/>
          <w:bCs/>
        </w:rPr>
      </w:pPr>
      <w:r w:rsidRPr="00DE62DB">
        <w:rPr>
          <w:rFonts w:ascii="Arial" w:hAnsi="Arial" w:cs="Arial"/>
          <w:bCs/>
        </w:rPr>
        <w:t>Une déclaration sur l’honneur ou certificats attestant</w:t>
      </w:r>
      <w:r w:rsidR="00D22990">
        <w:rPr>
          <w:rFonts w:ascii="Arial" w:hAnsi="Arial" w:cs="Arial"/>
          <w:bCs/>
        </w:rPr>
        <w:t xml:space="preserve"> que le candidat</w:t>
      </w:r>
      <w:r w:rsidRPr="00DE62DB">
        <w:rPr>
          <w:rFonts w:ascii="Arial" w:hAnsi="Arial" w:cs="Arial"/>
          <w:bCs/>
        </w:rPr>
        <w:t xml:space="preserve"> :</w:t>
      </w:r>
    </w:p>
    <w:p w14:paraId="11132591" w14:textId="2A052AFB" w:rsidR="008E1AE1" w:rsidRDefault="00D22990" w:rsidP="00D22990">
      <w:pPr>
        <w:pStyle w:val="Paragraphedeliste"/>
        <w:numPr>
          <w:ilvl w:val="0"/>
          <w:numId w:val="23"/>
        </w:numPr>
        <w:tabs>
          <w:tab w:val="left" w:pos="3686"/>
        </w:tabs>
        <w:spacing w:after="0" w:line="240" w:lineRule="auto"/>
        <w:ind w:left="993" w:right="-30" w:hanging="142"/>
        <w:jc w:val="both"/>
        <w:rPr>
          <w:rFonts w:ascii="Arial" w:hAnsi="Arial" w:cs="Arial"/>
          <w:bCs/>
        </w:rPr>
      </w:pPr>
      <w:r>
        <w:rPr>
          <w:rFonts w:ascii="Arial" w:hAnsi="Arial" w:cs="Arial"/>
          <w:bCs/>
        </w:rPr>
        <w:t>A</w:t>
      </w:r>
      <w:r w:rsidR="008E1AE1" w:rsidRPr="00DE62DB">
        <w:rPr>
          <w:rFonts w:ascii="Arial" w:hAnsi="Arial" w:cs="Arial"/>
          <w:bCs/>
        </w:rPr>
        <w:t xml:space="preserve"> satisfait à ses obligations fiscales et sociales ;</w:t>
      </w:r>
    </w:p>
    <w:p w14:paraId="2694E573" w14:textId="27F97C71" w:rsidR="008E1AE1" w:rsidRPr="00D22990" w:rsidRDefault="00D22990" w:rsidP="00D22990">
      <w:pPr>
        <w:pStyle w:val="Paragraphedeliste"/>
        <w:numPr>
          <w:ilvl w:val="0"/>
          <w:numId w:val="23"/>
        </w:numPr>
        <w:tabs>
          <w:tab w:val="left" w:pos="3686"/>
        </w:tabs>
        <w:autoSpaceDE w:val="0"/>
        <w:autoSpaceDN w:val="0"/>
        <w:adjustRightInd w:val="0"/>
        <w:spacing w:after="0" w:line="240" w:lineRule="auto"/>
        <w:ind w:left="993" w:right="-30" w:hanging="142"/>
        <w:jc w:val="both"/>
        <w:rPr>
          <w:rFonts w:ascii="Arial" w:hAnsi="Arial" w:cs="Arial"/>
          <w:bCs/>
        </w:rPr>
      </w:pPr>
      <w:r w:rsidRPr="00D22990">
        <w:rPr>
          <w:rFonts w:ascii="Arial" w:hAnsi="Arial" w:cs="Arial"/>
          <w:bCs/>
        </w:rPr>
        <w:t>N’a pas été condamné</w:t>
      </w:r>
      <w:r w:rsidR="008E1AE1" w:rsidRPr="00D22990">
        <w:rPr>
          <w:rFonts w:ascii="Arial" w:hAnsi="Arial" w:cs="Arial"/>
          <w:bCs/>
        </w:rPr>
        <w:t xml:space="preserve"> pour entrave à la législation du Code du Travail, et de ne pas être en état de liquidation judiciaire ou de ne pas faire l’objet d’une procédure équivalente régie par un droit étranger ; </w:t>
      </w:r>
    </w:p>
    <w:p w14:paraId="393321FA" w14:textId="697DCF32" w:rsidR="008E1AE1" w:rsidRPr="00DE62DB" w:rsidRDefault="00D22990" w:rsidP="00D22990">
      <w:pPr>
        <w:pStyle w:val="Paragraphedeliste"/>
        <w:numPr>
          <w:ilvl w:val="0"/>
          <w:numId w:val="23"/>
        </w:numPr>
        <w:autoSpaceDE w:val="0"/>
        <w:autoSpaceDN w:val="0"/>
        <w:adjustRightInd w:val="0"/>
        <w:spacing w:after="0" w:line="240" w:lineRule="auto"/>
        <w:ind w:left="993" w:right="-30" w:hanging="142"/>
        <w:jc w:val="both"/>
        <w:rPr>
          <w:rFonts w:ascii="Arial" w:hAnsi="Arial" w:cs="Arial"/>
        </w:rPr>
      </w:pPr>
      <w:r>
        <w:rPr>
          <w:rFonts w:ascii="Arial" w:hAnsi="Arial" w:cs="Arial"/>
        </w:rPr>
        <w:t>A</w:t>
      </w:r>
      <w:r w:rsidR="008E1AE1" w:rsidRPr="00DE62DB">
        <w:rPr>
          <w:rFonts w:ascii="Arial" w:hAnsi="Arial" w:cs="Arial"/>
        </w:rPr>
        <w:t xml:space="preserve"> pris connaissance de la convention d’occupation jointe en A</w:t>
      </w:r>
      <w:r w:rsidR="00A14EC9">
        <w:rPr>
          <w:rFonts w:ascii="Arial" w:hAnsi="Arial" w:cs="Arial"/>
        </w:rPr>
        <w:t>NNEXE</w:t>
      </w:r>
      <w:r w:rsidR="008E1AE1" w:rsidRPr="00DE62DB">
        <w:rPr>
          <w:rFonts w:ascii="Arial" w:hAnsi="Arial" w:cs="Arial"/>
        </w:rPr>
        <w:t>.</w:t>
      </w:r>
    </w:p>
    <w:p w14:paraId="3E0F5700" w14:textId="77777777" w:rsidR="005954B1" w:rsidRPr="00CE6A38" w:rsidRDefault="005954B1" w:rsidP="009A5732">
      <w:pPr>
        <w:tabs>
          <w:tab w:val="left" w:pos="3686"/>
        </w:tabs>
        <w:spacing w:after="0" w:line="240" w:lineRule="auto"/>
        <w:ind w:right="-30"/>
        <w:jc w:val="both"/>
        <w:rPr>
          <w:rFonts w:ascii="Arial" w:hAnsi="Arial" w:cs="Arial"/>
          <w:color w:val="000000" w:themeColor="text1"/>
        </w:rPr>
      </w:pPr>
    </w:p>
    <w:p w14:paraId="18D10A34" w14:textId="6FAD63C1" w:rsidR="00AB7105" w:rsidRPr="009F4AE0" w:rsidRDefault="00AB7105" w:rsidP="002A5E58">
      <w:pPr>
        <w:pStyle w:val="Sansinterligne"/>
        <w:tabs>
          <w:tab w:val="left" w:pos="3686"/>
        </w:tabs>
        <w:ind w:right="-30"/>
        <w:jc w:val="both"/>
        <w:rPr>
          <w:rFonts w:ascii="Arial" w:hAnsi="Arial" w:cs="Arial"/>
          <w:b/>
          <w:sz w:val="24"/>
          <w:szCs w:val="24"/>
          <w:u w:val="single"/>
        </w:rPr>
      </w:pPr>
      <w:r w:rsidRPr="009F4AE0">
        <w:rPr>
          <w:rFonts w:ascii="Arial" w:hAnsi="Arial" w:cs="Arial"/>
          <w:b/>
          <w:sz w:val="24"/>
          <w:szCs w:val="24"/>
          <w:u w:val="single"/>
        </w:rPr>
        <w:t xml:space="preserve">Attribution – critères de jugement des candidatures </w:t>
      </w:r>
    </w:p>
    <w:p w14:paraId="26813CFE" w14:textId="77777777" w:rsidR="00A94A89" w:rsidRPr="009F4AE0" w:rsidRDefault="00A94A89" w:rsidP="002A5E58">
      <w:pPr>
        <w:pStyle w:val="Sansinterligne"/>
        <w:tabs>
          <w:tab w:val="left" w:pos="3686"/>
        </w:tabs>
        <w:ind w:right="-30"/>
        <w:jc w:val="both"/>
        <w:rPr>
          <w:rFonts w:ascii="Arial" w:hAnsi="Arial" w:cs="Arial"/>
          <w:b/>
          <w:u w:val="single"/>
        </w:rPr>
      </w:pPr>
    </w:p>
    <w:p w14:paraId="470DA1EB" w14:textId="6B984C4E" w:rsidR="00A94A89" w:rsidRPr="009F4AE0" w:rsidRDefault="00A94A89" w:rsidP="002A5E58">
      <w:pPr>
        <w:pStyle w:val="Sansinterligne"/>
        <w:tabs>
          <w:tab w:val="left" w:pos="3686"/>
        </w:tabs>
        <w:ind w:right="-30"/>
        <w:jc w:val="both"/>
        <w:rPr>
          <w:rFonts w:ascii="Arial" w:hAnsi="Arial" w:cs="Arial"/>
          <w:bCs/>
        </w:rPr>
      </w:pPr>
      <w:r w:rsidRPr="009F4AE0">
        <w:rPr>
          <w:rFonts w:ascii="Arial" w:hAnsi="Arial" w:cs="Arial"/>
          <w:bCs/>
        </w:rPr>
        <w:t>Le jugement des offres sera effectué selon les critères hiérarchisés :</w:t>
      </w:r>
    </w:p>
    <w:p w14:paraId="2F82EB22" w14:textId="77777777" w:rsidR="00892C4C" w:rsidRPr="009F4AE0" w:rsidRDefault="00892C4C" w:rsidP="002A5E58">
      <w:pPr>
        <w:pStyle w:val="Sansinterligne"/>
        <w:tabs>
          <w:tab w:val="left" w:pos="3686"/>
        </w:tabs>
        <w:ind w:right="-30"/>
        <w:jc w:val="both"/>
        <w:rPr>
          <w:rFonts w:ascii="Arial" w:hAnsi="Arial" w:cs="Arial"/>
          <w:bCs/>
        </w:rPr>
      </w:pPr>
    </w:p>
    <w:p w14:paraId="3166FD47" w14:textId="738C7004" w:rsidR="009E285F" w:rsidRPr="00371CF6" w:rsidRDefault="005C5A49" w:rsidP="005C5A49">
      <w:pPr>
        <w:pStyle w:val="Sansinterligne"/>
        <w:ind w:left="284" w:right="-30"/>
        <w:jc w:val="both"/>
        <w:rPr>
          <w:rFonts w:ascii="Arial" w:hAnsi="Arial" w:cs="Arial"/>
        </w:rPr>
      </w:pPr>
      <w:r>
        <w:rPr>
          <w:rFonts w:ascii="Arial" w:hAnsi="Arial" w:cs="Arial"/>
        </w:rPr>
        <w:t xml:space="preserve">1/ </w:t>
      </w:r>
      <w:r w:rsidR="001B32F2" w:rsidRPr="001B32F2">
        <w:rPr>
          <w:rFonts w:ascii="Arial" w:hAnsi="Arial" w:cs="Arial"/>
          <w:u w:val="single"/>
        </w:rPr>
        <w:t>Qualités et crédibilité du projet</w:t>
      </w:r>
      <w:r w:rsidR="009E285F">
        <w:rPr>
          <w:rFonts w:ascii="Arial" w:hAnsi="Arial" w:cs="Arial"/>
        </w:rPr>
        <w:t xml:space="preserve"> </w:t>
      </w:r>
      <w:r w:rsidR="001B32F2">
        <w:rPr>
          <w:rFonts w:ascii="Arial" w:hAnsi="Arial" w:cs="Arial"/>
        </w:rPr>
        <w:t xml:space="preserve">(35%) </w:t>
      </w:r>
      <w:r w:rsidR="009E285F" w:rsidRPr="00371CF6">
        <w:rPr>
          <w:rFonts w:ascii="Arial" w:hAnsi="Arial" w:cs="Arial"/>
        </w:rPr>
        <w:t xml:space="preserve">:  </w:t>
      </w:r>
      <w:r w:rsidR="0076135B" w:rsidRPr="00371CF6">
        <w:rPr>
          <w:rFonts w:ascii="Arial" w:hAnsi="Arial" w:cs="Arial"/>
        </w:rPr>
        <w:t>M</w:t>
      </w:r>
      <w:r w:rsidR="009E285F" w:rsidRPr="00371CF6">
        <w:rPr>
          <w:rFonts w:ascii="Arial" w:hAnsi="Arial" w:cs="Arial"/>
        </w:rPr>
        <w:t>ise en place et organisation de l’activité</w:t>
      </w:r>
      <w:r w:rsidR="00097701" w:rsidRPr="00371CF6">
        <w:rPr>
          <w:rFonts w:ascii="Arial" w:hAnsi="Arial" w:cs="Arial"/>
        </w:rPr>
        <w:t xml:space="preserve">, </w:t>
      </w:r>
      <w:r w:rsidR="00CE1369" w:rsidRPr="00371CF6">
        <w:rPr>
          <w:rFonts w:ascii="Arial" w:hAnsi="Arial" w:cs="Arial"/>
        </w:rPr>
        <w:t xml:space="preserve">notamment </w:t>
      </w:r>
      <w:r w:rsidR="00614BA3" w:rsidRPr="00371CF6">
        <w:rPr>
          <w:rFonts w:ascii="Arial" w:hAnsi="Arial" w:cs="Arial"/>
        </w:rPr>
        <w:t>li</w:t>
      </w:r>
      <w:r w:rsidRPr="00371CF6">
        <w:rPr>
          <w:rFonts w:ascii="Arial" w:hAnsi="Arial" w:cs="Arial"/>
        </w:rPr>
        <w:t xml:space="preserve">ées au caractère </w:t>
      </w:r>
      <w:r w:rsidR="00B26E1F" w:rsidRPr="00371CF6">
        <w:rPr>
          <w:rFonts w:ascii="Arial" w:hAnsi="Arial" w:cs="Arial"/>
        </w:rPr>
        <w:t>insulaire</w:t>
      </w:r>
      <w:r w:rsidR="009E285F" w:rsidRPr="00371CF6">
        <w:rPr>
          <w:rFonts w:ascii="Arial" w:hAnsi="Arial" w:cs="Arial"/>
        </w:rPr>
        <w:t>, adéquation des dimensions du</w:t>
      </w:r>
      <w:r w:rsidR="000A2C22" w:rsidRPr="00371CF6">
        <w:rPr>
          <w:rFonts w:ascii="Arial" w:hAnsi="Arial" w:cs="Arial"/>
        </w:rPr>
        <w:t xml:space="preserve"> </w:t>
      </w:r>
      <w:r w:rsidR="009E285F" w:rsidRPr="00371CF6">
        <w:rPr>
          <w:rFonts w:ascii="Arial" w:hAnsi="Arial" w:cs="Arial"/>
        </w:rPr>
        <w:t xml:space="preserve">navire avec le poste d’amarrage concerné, </w:t>
      </w:r>
      <w:r w:rsidR="000A2C22" w:rsidRPr="00371CF6">
        <w:rPr>
          <w:rFonts w:ascii="Arial" w:hAnsi="Arial" w:cs="Arial"/>
        </w:rPr>
        <w:t xml:space="preserve">conformité du navire en matière de réglementation, de sécurité, </w:t>
      </w:r>
      <w:r w:rsidR="009E285F" w:rsidRPr="00371CF6">
        <w:rPr>
          <w:rFonts w:ascii="Arial" w:hAnsi="Arial" w:cs="Arial"/>
        </w:rPr>
        <w:t>équipements à disposition, tarifs</w:t>
      </w:r>
      <w:r w:rsidR="000A2C22" w:rsidRPr="00371CF6">
        <w:rPr>
          <w:rFonts w:ascii="Arial" w:hAnsi="Arial" w:cs="Arial"/>
        </w:rPr>
        <w:t xml:space="preserve"> et prestations </w:t>
      </w:r>
      <w:r w:rsidR="009E285F" w:rsidRPr="00371CF6">
        <w:rPr>
          <w:rFonts w:ascii="Arial" w:hAnsi="Arial" w:cs="Arial"/>
        </w:rPr>
        <w:t>proposé</w:t>
      </w:r>
      <w:r w:rsidR="000A2C22" w:rsidRPr="00371CF6">
        <w:rPr>
          <w:rFonts w:ascii="Arial" w:hAnsi="Arial" w:cs="Arial"/>
        </w:rPr>
        <w:t>e</w:t>
      </w:r>
      <w:r w:rsidR="009E285F" w:rsidRPr="00371CF6">
        <w:rPr>
          <w:rFonts w:ascii="Arial" w:hAnsi="Arial" w:cs="Arial"/>
        </w:rPr>
        <w:t xml:space="preserve">s, moyens humains, </w:t>
      </w:r>
      <w:r w:rsidR="0076135B" w:rsidRPr="00371CF6">
        <w:rPr>
          <w:rFonts w:ascii="Arial" w:hAnsi="Arial" w:cs="Arial"/>
        </w:rPr>
        <w:t>période d’</w:t>
      </w:r>
      <w:r w:rsidR="0055650F" w:rsidRPr="00371CF6">
        <w:rPr>
          <w:rFonts w:ascii="Arial" w:hAnsi="Arial" w:cs="Arial"/>
        </w:rPr>
        <w:t>exploitation</w:t>
      </w:r>
      <w:r w:rsidR="000C23F0" w:rsidRPr="00371CF6">
        <w:rPr>
          <w:rFonts w:ascii="Arial" w:hAnsi="Arial" w:cs="Arial"/>
        </w:rPr>
        <w:t>, délais d’intervention,</w:t>
      </w:r>
      <w:r w:rsidR="00C95D8D" w:rsidRPr="00371CF6">
        <w:rPr>
          <w:rFonts w:ascii="Arial" w:hAnsi="Arial" w:cs="Arial"/>
        </w:rPr>
        <w:t xml:space="preserve"> </w:t>
      </w:r>
      <w:r w:rsidR="000C23F0" w:rsidRPr="00371CF6">
        <w:rPr>
          <w:rFonts w:ascii="Arial" w:hAnsi="Arial" w:cs="Arial"/>
        </w:rPr>
        <w:t>modalités de réservation</w:t>
      </w:r>
      <w:r w:rsidR="00371CF6">
        <w:rPr>
          <w:rFonts w:ascii="Arial" w:hAnsi="Arial" w:cs="Arial"/>
        </w:rPr>
        <w:t xml:space="preserve">… </w:t>
      </w:r>
    </w:p>
    <w:p w14:paraId="14F05820" w14:textId="77777777" w:rsidR="005C5A49" w:rsidRPr="000B2397" w:rsidRDefault="005C5A49" w:rsidP="005C5A49">
      <w:pPr>
        <w:pStyle w:val="Sansinterligne"/>
        <w:ind w:left="284" w:right="-30"/>
        <w:jc w:val="both"/>
        <w:rPr>
          <w:rFonts w:ascii="Arial" w:hAnsi="Arial" w:cs="Arial"/>
          <w:bCs/>
        </w:rPr>
      </w:pPr>
    </w:p>
    <w:p w14:paraId="365C0CCC" w14:textId="377EAB99" w:rsidR="00D9357E" w:rsidRDefault="005C5A49" w:rsidP="005C5A49">
      <w:pPr>
        <w:pStyle w:val="Sansinterligne"/>
        <w:ind w:left="284" w:right="-30"/>
        <w:jc w:val="both"/>
        <w:rPr>
          <w:rFonts w:ascii="Arial" w:hAnsi="Arial" w:cs="Arial"/>
        </w:rPr>
      </w:pPr>
      <w:r>
        <w:rPr>
          <w:rFonts w:ascii="Arial" w:hAnsi="Arial" w:cs="Arial"/>
        </w:rPr>
        <w:t xml:space="preserve">2/ </w:t>
      </w:r>
      <w:r w:rsidR="00D9357E" w:rsidRPr="005C5A49">
        <w:rPr>
          <w:rFonts w:ascii="Arial" w:hAnsi="Arial" w:cs="Arial"/>
          <w:u w:val="single"/>
        </w:rPr>
        <w:t>Capacité professionnelle</w:t>
      </w:r>
      <w:r w:rsidR="001B32F2">
        <w:rPr>
          <w:rFonts w:ascii="Arial" w:hAnsi="Arial" w:cs="Arial"/>
          <w:u w:val="single"/>
        </w:rPr>
        <w:t xml:space="preserve">, </w:t>
      </w:r>
      <w:r w:rsidR="00D9357E" w:rsidRPr="005C5A49">
        <w:rPr>
          <w:rFonts w:ascii="Arial" w:hAnsi="Arial" w:cs="Arial"/>
          <w:u w:val="single"/>
        </w:rPr>
        <w:t>technique</w:t>
      </w:r>
      <w:r w:rsidR="001B32F2">
        <w:rPr>
          <w:rFonts w:ascii="Arial" w:hAnsi="Arial" w:cs="Arial"/>
          <w:u w:val="single"/>
        </w:rPr>
        <w:t xml:space="preserve"> et financière du </w:t>
      </w:r>
      <w:r w:rsidR="00D9357E" w:rsidRPr="005C5A49">
        <w:rPr>
          <w:rFonts w:ascii="Arial" w:hAnsi="Arial" w:cs="Arial"/>
          <w:u w:val="single"/>
        </w:rPr>
        <w:t>candidat</w:t>
      </w:r>
      <w:r w:rsidR="00D9357E" w:rsidRPr="009F4AE0">
        <w:rPr>
          <w:rFonts w:ascii="Arial" w:hAnsi="Arial" w:cs="Arial"/>
        </w:rPr>
        <w:t> </w:t>
      </w:r>
      <w:r w:rsidR="007002B8">
        <w:rPr>
          <w:rFonts w:ascii="Arial" w:hAnsi="Arial" w:cs="Arial"/>
        </w:rPr>
        <w:t xml:space="preserve">(25 %) </w:t>
      </w:r>
      <w:r w:rsidR="00D9357E" w:rsidRPr="009F4AE0">
        <w:rPr>
          <w:rFonts w:ascii="Arial" w:hAnsi="Arial" w:cs="Arial"/>
        </w:rPr>
        <w:t>: Expérience professionnelle et solidité financière</w:t>
      </w:r>
      <w:r w:rsidR="00D9357E">
        <w:rPr>
          <w:rFonts w:ascii="Arial" w:hAnsi="Arial" w:cs="Arial"/>
        </w:rPr>
        <w:t>, capacité à projeter sur la durée.</w:t>
      </w:r>
      <w:r w:rsidR="00D9357E" w:rsidRPr="009F4AE0">
        <w:rPr>
          <w:rFonts w:ascii="Arial" w:hAnsi="Arial" w:cs="Arial"/>
        </w:rPr>
        <w:t xml:space="preserve"> </w:t>
      </w:r>
    </w:p>
    <w:p w14:paraId="11778331" w14:textId="77777777" w:rsidR="005C5A49" w:rsidRDefault="005C5A49" w:rsidP="005C5A49">
      <w:pPr>
        <w:pStyle w:val="Sansinterligne"/>
        <w:ind w:left="284" w:right="-30"/>
        <w:jc w:val="both"/>
        <w:rPr>
          <w:rFonts w:ascii="Arial" w:hAnsi="Arial" w:cs="Arial"/>
        </w:rPr>
      </w:pPr>
    </w:p>
    <w:p w14:paraId="3BBBD696" w14:textId="0ECD495D" w:rsidR="00CF0877" w:rsidRPr="00936123" w:rsidRDefault="005C5A49" w:rsidP="005C5A49">
      <w:pPr>
        <w:pStyle w:val="Sansinterligne"/>
        <w:ind w:left="284" w:right="-30"/>
        <w:jc w:val="both"/>
        <w:rPr>
          <w:rFonts w:ascii="Arial" w:hAnsi="Arial" w:cs="Arial"/>
        </w:rPr>
      </w:pPr>
      <w:r w:rsidRPr="00936123">
        <w:rPr>
          <w:rFonts w:ascii="Arial" w:hAnsi="Arial" w:cs="Arial"/>
        </w:rPr>
        <w:t xml:space="preserve">3/ </w:t>
      </w:r>
      <w:r w:rsidR="007002B8" w:rsidRPr="007002B8">
        <w:rPr>
          <w:rFonts w:ascii="Arial" w:hAnsi="Arial" w:cs="Arial"/>
          <w:u w:val="single"/>
        </w:rPr>
        <w:t>Performance environnementale adaptée au contexte insulaire</w:t>
      </w:r>
      <w:r w:rsidR="00CF0877" w:rsidRPr="00936123">
        <w:rPr>
          <w:rFonts w:ascii="Arial" w:hAnsi="Arial" w:cs="Arial"/>
        </w:rPr>
        <w:t> </w:t>
      </w:r>
      <w:r w:rsidR="007002B8">
        <w:rPr>
          <w:rFonts w:ascii="Arial" w:hAnsi="Arial" w:cs="Arial"/>
        </w:rPr>
        <w:t xml:space="preserve">(25%) </w:t>
      </w:r>
      <w:r w:rsidR="00CF0877" w:rsidRPr="00936123">
        <w:rPr>
          <w:rFonts w:ascii="Arial" w:hAnsi="Arial" w:cs="Arial"/>
        </w:rPr>
        <w:t>:</w:t>
      </w:r>
      <w:r w:rsidR="00A5414A" w:rsidRPr="00936123">
        <w:rPr>
          <w:rFonts w:ascii="Arial" w:hAnsi="Arial" w:cs="Arial"/>
        </w:rPr>
        <w:t xml:space="preserve"> </w:t>
      </w:r>
      <w:r w:rsidR="00CF0877" w:rsidRPr="00936123">
        <w:rPr>
          <w:rFonts w:ascii="Arial" w:hAnsi="Arial" w:cs="Arial"/>
        </w:rPr>
        <w:t>G</w:t>
      </w:r>
      <w:r w:rsidR="00A5414A" w:rsidRPr="00936123">
        <w:rPr>
          <w:rFonts w:ascii="Arial" w:hAnsi="Arial" w:cs="Arial"/>
        </w:rPr>
        <w:t>estion de</w:t>
      </w:r>
      <w:r w:rsidR="00CF0877" w:rsidRPr="00936123">
        <w:rPr>
          <w:rFonts w:ascii="Arial" w:hAnsi="Arial" w:cs="Arial"/>
        </w:rPr>
        <w:t>s</w:t>
      </w:r>
      <w:r w:rsidR="00A5414A" w:rsidRPr="00936123">
        <w:rPr>
          <w:rFonts w:ascii="Arial" w:hAnsi="Arial" w:cs="Arial"/>
        </w:rPr>
        <w:t xml:space="preserve"> consommation</w:t>
      </w:r>
      <w:r w:rsidR="00CF0877" w:rsidRPr="00936123">
        <w:rPr>
          <w:rFonts w:ascii="Arial" w:hAnsi="Arial" w:cs="Arial"/>
        </w:rPr>
        <w:t>s</w:t>
      </w:r>
      <w:r w:rsidR="00A5414A" w:rsidRPr="00936123">
        <w:rPr>
          <w:rFonts w:ascii="Arial" w:hAnsi="Arial" w:cs="Arial"/>
        </w:rPr>
        <w:t>, gestion des déchets, actions de prévention et de sensibilisation</w:t>
      </w:r>
      <w:r w:rsidR="00371CF6">
        <w:rPr>
          <w:rFonts w:ascii="Arial" w:hAnsi="Arial" w:cs="Arial"/>
        </w:rPr>
        <w:t>, motorisation</w:t>
      </w:r>
      <w:r w:rsidR="00CF0877" w:rsidRPr="00936123">
        <w:rPr>
          <w:rFonts w:ascii="Arial" w:hAnsi="Arial" w:cs="Arial"/>
        </w:rPr>
        <w:t>.</w:t>
      </w:r>
    </w:p>
    <w:p w14:paraId="735BB2FD" w14:textId="77777777" w:rsidR="00CF0877" w:rsidRPr="00936123" w:rsidRDefault="00CF0877" w:rsidP="005C5A49">
      <w:pPr>
        <w:pStyle w:val="Sansinterligne"/>
        <w:ind w:left="284" w:right="-30"/>
        <w:jc w:val="both"/>
        <w:rPr>
          <w:rFonts w:ascii="Arial" w:hAnsi="Arial" w:cs="Arial"/>
        </w:rPr>
      </w:pPr>
    </w:p>
    <w:p w14:paraId="07E98CBE" w14:textId="6919256C" w:rsidR="00A56F94" w:rsidRPr="00936123" w:rsidRDefault="00CF0877" w:rsidP="005C5A49">
      <w:pPr>
        <w:pStyle w:val="Sansinterligne"/>
        <w:ind w:left="284" w:right="-30"/>
        <w:jc w:val="both"/>
        <w:rPr>
          <w:rFonts w:ascii="Arial" w:hAnsi="Arial" w:cs="Arial"/>
          <w:u w:val="single"/>
        </w:rPr>
      </w:pPr>
      <w:r w:rsidRPr="00936123">
        <w:rPr>
          <w:rFonts w:ascii="Arial" w:hAnsi="Arial" w:cs="Arial"/>
        </w:rPr>
        <w:t xml:space="preserve">4/ </w:t>
      </w:r>
      <w:r w:rsidR="007002B8" w:rsidRPr="007002B8">
        <w:rPr>
          <w:rFonts w:ascii="Arial" w:hAnsi="Arial" w:cs="Arial"/>
          <w:u w:val="single"/>
        </w:rPr>
        <w:t>Niveau de redevance variable proposé</w:t>
      </w:r>
      <w:r w:rsidR="007002B8">
        <w:rPr>
          <w:rFonts w:ascii="Arial" w:hAnsi="Arial" w:cs="Arial"/>
          <w:u w:val="single"/>
        </w:rPr>
        <w:t xml:space="preserve"> </w:t>
      </w:r>
      <w:r w:rsidR="007002B8" w:rsidRPr="007002B8">
        <w:rPr>
          <w:rFonts w:ascii="Arial" w:hAnsi="Arial" w:cs="Arial"/>
        </w:rPr>
        <w:t>(15%)</w:t>
      </w:r>
    </w:p>
    <w:p w14:paraId="17829B36" w14:textId="3D0E9B1B" w:rsidR="00AA445F" w:rsidRDefault="00AA445F" w:rsidP="002A5E58">
      <w:pPr>
        <w:pStyle w:val="Sansinterligne"/>
        <w:tabs>
          <w:tab w:val="left" w:pos="3686"/>
        </w:tabs>
        <w:ind w:right="-30"/>
        <w:rPr>
          <w:rFonts w:ascii="Arial" w:hAnsi="Arial" w:cs="Arial"/>
          <w:bCs/>
        </w:rPr>
      </w:pPr>
    </w:p>
    <w:p w14:paraId="746128BB" w14:textId="4E648A8A" w:rsidR="00125C90" w:rsidRDefault="00125C90" w:rsidP="002A5E58">
      <w:pPr>
        <w:pStyle w:val="Sansinterligne"/>
        <w:tabs>
          <w:tab w:val="left" w:pos="3686"/>
        </w:tabs>
        <w:ind w:right="-30"/>
        <w:rPr>
          <w:rFonts w:ascii="Arial" w:hAnsi="Arial" w:cs="Arial"/>
          <w:bCs/>
        </w:rPr>
      </w:pPr>
    </w:p>
    <w:p w14:paraId="0223ACAC" w14:textId="77777777" w:rsidR="00125C90" w:rsidRPr="009F4AE0" w:rsidRDefault="00125C90" w:rsidP="002A5E58">
      <w:pPr>
        <w:pStyle w:val="Sansinterligne"/>
        <w:tabs>
          <w:tab w:val="left" w:pos="3686"/>
        </w:tabs>
        <w:ind w:right="-30"/>
        <w:rPr>
          <w:rFonts w:ascii="Arial" w:hAnsi="Arial" w:cs="Arial"/>
          <w:bCs/>
        </w:rPr>
      </w:pPr>
    </w:p>
    <w:p w14:paraId="4F52F7F2" w14:textId="77777777" w:rsidR="00125C90" w:rsidRDefault="00125C90" w:rsidP="002A5E58">
      <w:pPr>
        <w:pStyle w:val="Sansinterligne"/>
        <w:tabs>
          <w:tab w:val="left" w:pos="3686"/>
        </w:tabs>
        <w:ind w:right="-30"/>
        <w:rPr>
          <w:rFonts w:ascii="Arial" w:hAnsi="Arial" w:cs="Arial"/>
          <w:bCs/>
        </w:rPr>
      </w:pPr>
    </w:p>
    <w:p w14:paraId="6A2A8335" w14:textId="7DC6D128" w:rsidR="00005517" w:rsidRPr="009F4AE0" w:rsidRDefault="00005517" w:rsidP="002A5E58">
      <w:pPr>
        <w:pStyle w:val="Sansinterligne"/>
        <w:tabs>
          <w:tab w:val="left" w:pos="3686"/>
        </w:tabs>
        <w:ind w:right="-30"/>
        <w:rPr>
          <w:rFonts w:ascii="Arial" w:hAnsi="Arial" w:cs="Arial"/>
          <w:bCs/>
        </w:rPr>
      </w:pPr>
      <w:r w:rsidRPr="009F4AE0">
        <w:rPr>
          <w:rFonts w:ascii="Arial" w:hAnsi="Arial" w:cs="Arial"/>
          <w:bCs/>
        </w:rPr>
        <w:t xml:space="preserve">La Métropole </w:t>
      </w:r>
      <w:r w:rsidR="00F47071">
        <w:rPr>
          <w:rFonts w:ascii="Arial" w:hAnsi="Arial" w:cs="Arial"/>
          <w:bCs/>
        </w:rPr>
        <w:t xml:space="preserve">TPM </w:t>
      </w:r>
      <w:r w:rsidRPr="009F4AE0">
        <w:rPr>
          <w:rFonts w:ascii="Arial" w:hAnsi="Arial" w:cs="Arial"/>
          <w:bCs/>
        </w:rPr>
        <w:t>se réserve le droit de demander aux candidats des précisions sur la teneur de leur offre.</w:t>
      </w:r>
    </w:p>
    <w:p w14:paraId="5AFB0989" w14:textId="77777777" w:rsidR="002033BE" w:rsidRPr="009F4AE0" w:rsidRDefault="002033BE" w:rsidP="002A5E58">
      <w:pPr>
        <w:pStyle w:val="Sansinterligne"/>
        <w:tabs>
          <w:tab w:val="left" w:pos="3686"/>
        </w:tabs>
        <w:ind w:right="-30"/>
        <w:jc w:val="both"/>
        <w:rPr>
          <w:rFonts w:ascii="Arial" w:hAnsi="Arial" w:cs="Arial"/>
          <w:bCs/>
        </w:rPr>
      </w:pPr>
    </w:p>
    <w:p w14:paraId="00F37E6F" w14:textId="77777777" w:rsidR="0055650F" w:rsidRDefault="00A20C9F" w:rsidP="002A5E58">
      <w:pPr>
        <w:pStyle w:val="Sansinterligne"/>
        <w:tabs>
          <w:tab w:val="left" w:pos="3686"/>
        </w:tabs>
        <w:ind w:right="-30"/>
        <w:jc w:val="both"/>
        <w:rPr>
          <w:rFonts w:ascii="Arial" w:hAnsi="Arial" w:cs="Arial"/>
          <w:bCs/>
        </w:rPr>
      </w:pPr>
      <w:r w:rsidRPr="009F4AE0">
        <w:rPr>
          <w:rFonts w:ascii="Arial" w:hAnsi="Arial" w:cs="Arial"/>
          <w:bCs/>
        </w:rPr>
        <w:t xml:space="preserve">Le défaut de production des pièces mentionnées ci-avant, constitue un motif de rejet. Cependant, au regard de l’intérêt du projet, la Métropole </w:t>
      </w:r>
      <w:r w:rsidR="00F47071">
        <w:rPr>
          <w:rFonts w:ascii="Arial" w:hAnsi="Arial" w:cs="Arial"/>
          <w:bCs/>
        </w:rPr>
        <w:t xml:space="preserve">TPM </w:t>
      </w:r>
      <w:r w:rsidRPr="009F4AE0">
        <w:rPr>
          <w:rFonts w:ascii="Arial" w:hAnsi="Arial" w:cs="Arial"/>
          <w:bCs/>
        </w:rPr>
        <w:t>se réserve le droit de solliciter les pièces manquantes. Le candidat aura 5 jours</w:t>
      </w:r>
      <w:r w:rsidR="0050212C" w:rsidRPr="009F4AE0">
        <w:rPr>
          <w:rFonts w:ascii="Arial" w:hAnsi="Arial" w:cs="Arial"/>
          <w:bCs/>
        </w:rPr>
        <w:t xml:space="preserve"> ouvrables</w:t>
      </w:r>
      <w:r w:rsidRPr="009F4AE0">
        <w:rPr>
          <w:rFonts w:ascii="Arial" w:hAnsi="Arial" w:cs="Arial"/>
          <w:bCs/>
        </w:rPr>
        <w:t xml:space="preserve"> à réception de la demande pour y répondre. Passé ce délai, la candidature sera rejetée.</w:t>
      </w:r>
    </w:p>
    <w:p w14:paraId="78093840" w14:textId="3FB7959D" w:rsidR="00A20C9F" w:rsidRDefault="00A20C9F" w:rsidP="002A5E58">
      <w:pPr>
        <w:pStyle w:val="Sansinterligne"/>
        <w:tabs>
          <w:tab w:val="left" w:pos="3686"/>
        </w:tabs>
        <w:ind w:right="-30"/>
        <w:jc w:val="both"/>
        <w:rPr>
          <w:rFonts w:ascii="Arial" w:hAnsi="Arial" w:cs="Arial"/>
          <w:bCs/>
        </w:rPr>
      </w:pPr>
      <w:r w:rsidRPr="009F4AE0">
        <w:rPr>
          <w:rFonts w:ascii="Arial" w:hAnsi="Arial" w:cs="Arial"/>
          <w:bCs/>
        </w:rPr>
        <w:t xml:space="preserve"> </w:t>
      </w:r>
    </w:p>
    <w:p w14:paraId="5763692B" w14:textId="3737C207" w:rsidR="00323B55" w:rsidRDefault="00323B55" w:rsidP="00323B55">
      <w:pPr>
        <w:pStyle w:val="Sansinterligne"/>
        <w:tabs>
          <w:tab w:val="left" w:pos="3686"/>
        </w:tabs>
        <w:ind w:right="-30"/>
        <w:jc w:val="both"/>
        <w:rPr>
          <w:rFonts w:ascii="Arial" w:hAnsi="Arial" w:cs="Arial"/>
          <w:bCs/>
        </w:rPr>
      </w:pPr>
      <w:r w:rsidRPr="00A958B6">
        <w:rPr>
          <w:rFonts w:ascii="Arial" w:hAnsi="Arial" w:cs="Arial"/>
          <w:bCs/>
        </w:rPr>
        <w:t xml:space="preserve">Les candidats seront informés </w:t>
      </w:r>
      <w:r w:rsidR="007002B8">
        <w:rPr>
          <w:rFonts w:ascii="Arial" w:hAnsi="Arial" w:cs="Arial"/>
          <w:bCs/>
        </w:rPr>
        <w:t xml:space="preserve">par courrier </w:t>
      </w:r>
      <w:r w:rsidRPr="00A958B6">
        <w:rPr>
          <w:rFonts w:ascii="Arial" w:hAnsi="Arial" w:cs="Arial"/>
          <w:bCs/>
        </w:rPr>
        <w:t xml:space="preserve">de la décision prise </w:t>
      </w:r>
      <w:r>
        <w:rPr>
          <w:rFonts w:ascii="Arial" w:hAnsi="Arial" w:cs="Arial"/>
          <w:bCs/>
        </w:rPr>
        <w:t>concernant leur proposition</w:t>
      </w:r>
      <w:r w:rsidRPr="00A958B6">
        <w:rPr>
          <w:rFonts w:ascii="Arial" w:hAnsi="Arial" w:cs="Arial"/>
          <w:bCs/>
        </w:rPr>
        <w:t xml:space="preserve">. À leur demande, la Métropole </w:t>
      </w:r>
      <w:r>
        <w:rPr>
          <w:rFonts w:ascii="Arial" w:hAnsi="Arial" w:cs="Arial"/>
          <w:bCs/>
        </w:rPr>
        <w:t xml:space="preserve">TPM </w:t>
      </w:r>
      <w:r w:rsidRPr="00A958B6">
        <w:rPr>
          <w:rFonts w:ascii="Arial" w:hAnsi="Arial" w:cs="Arial"/>
          <w:bCs/>
        </w:rPr>
        <w:t>pourra leur communiquer les motifs essentiels du rejet, dans le respect du secret des affaires et des informations protégées par la loi.</w:t>
      </w:r>
    </w:p>
    <w:p w14:paraId="2C6C8E56" w14:textId="77777777" w:rsidR="00A20C9F" w:rsidRPr="009F4AE0" w:rsidRDefault="00A20C9F" w:rsidP="002A5E58">
      <w:pPr>
        <w:pStyle w:val="Sansinterligne"/>
        <w:tabs>
          <w:tab w:val="left" w:pos="3686"/>
        </w:tabs>
        <w:ind w:right="-30"/>
        <w:jc w:val="both"/>
        <w:rPr>
          <w:rFonts w:ascii="Arial" w:hAnsi="Arial" w:cs="Arial"/>
          <w:bCs/>
        </w:rPr>
      </w:pPr>
    </w:p>
    <w:p w14:paraId="06378376" w14:textId="277C8E7A" w:rsidR="00C10E4D" w:rsidRPr="00E22B7A" w:rsidRDefault="00A20C9F" w:rsidP="00C10E4D">
      <w:pPr>
        <w:pStyle w:val="Sansinterligne"/>
        <w:jc w:val="both"/>
        <w:rPr>
          <w:rStyle w:val="Lienhypertexte"/>
          <w:rFonts w:ascii="Arial" w:hAnsi="Arial" w:cs="Arial"/>
          <w:b/>
          <w:bCs/>
        </w:rPr>
      </w:pPr>
      <w:r w:rsidRPr="009F4AE0">
        <w:rPr>
          <w:rFonts w:ascii="Arial" w:hAnsi="Arial" w:cs="Arial"/>
          <w:bCs/>
        </w:rPr>
        <w:t xml:space="preserve">Le présent avis fera l’objet d’un affichage </w:t>
      </w:r>
      <w:r w:rsidR="00AB4939">
        <w:rPr>
          <w:rFonts w:ascii="Arial" w:hAnsi="Arial" w:cs="Arial"/>
          <w:bCs/>
        </w:rPr>
        <w:t>à la ca</w:t>
      </w:r>
      <w:r w:rsidRPr="009F4AE0">
        <w:rPr>
          <w:rFonts w:ascii="Arial" w:hAnsi="Arial" w:cs="Arial"/>
          <w:bCs/>
        </w:rPr>
        <w:t xml:space="preserve">pitainerie du </w:t>
      </w:r>
      <w:r w:rsidR="004A168F" w:rsidRPr="009F4AE0">
        <w:rPr>
          <w:rFonts w:ascii="Arial" w:hAnsi="Arial" w:cs="Arial"/>
          <w:bCs/>
        </w:rPr>
        <w:t>port d</w:t>
      </w:r>
      <w:r w:rsidR="00FD0635">
        <w:rPr>
          <w:rFonts w:ascii="Arial" w:hAnsi="Arial" w:cs="Arial"/>
          <w:bCs/>
        </w:rPr>
        <w:t xml:space="preserve">e </w:t>
      </w:r>
      <w:r w:rsidR="009E285F">
        <w:rPr>
          <w:rFonts w:ascii="Arial" w:hAnsi="Arial" w:cs="Arial"/>
          <w:bCs/>
        </w:rPr>
        <w:t>Porquerolles</w:t>
      </w:r>
      <w:r w:rsidRPr="009F4AE0">
        <w:rPr>
          <w:rFonts w:ascii="Arial" w:hAnsi="Arial" w:cs="Arial"/>
          <w:bCs/>
        </w:rPr>
        <w:t xml:space="preserve">, d’une publication dans un journal local et sur </w:t>
      </w:r>
      <w:r w:rsidR="00C10E4D" w:rsidRPr="00E22B7A">
        <w:rPr>
          <w:rFonts w:ascii="Arial" w:hAnsi="Arial" w:cs="Arial"/>
          <w:bCs/>
        </w:rPr>
        <w:t>le site internet :</w:t>
      </w:r>
      <w:hyperlink r:id="rId9" w:history="1">
        <w:r w:rsidR="00AB2BEE" w:rsidRPr="00B4171D">
          <w:rPr>
            <w:rStyle w:val="Lienhypertexte"/>
            <w:rFonts w:ascii="Arial" w:hAnsi="Arial" w:cs="Arial"/>
            <w:b/>
            <w:bCs/>
          </w:rPr>
          <w:t xml:space="preserve"> </w:t>
        </w:r>
      </w:hyperlink>
      <w:r w:rsidR="00C10E4D" w:rsidRPr="00E22B7A">
        <w:rPr>
          <w:rStyle w:val="Lienhypertexte"/>
          <w:rFonts w:ascii="Arial" w:hAnsi="Arial" w:cs="Arial"/>
          <w:b/>
          <w:bCs/>
        </w:rPr>
        <w:t xml:space="preserve"> </w:t>
      </w:r>
      <w:hyperlink r:id="rId10" w:history="1">
        <w:r w:rsidR="00C10E4D" w:rsidRPr="00DC62F6">
          <w:rPr>
            <w:rStyle w:val="Lienhypertexte"/>
            <w:rFonts w:ascii="Arial" w:hAnsi="Arial" w:cs="Arial"/>
            <w:b/>
            <w:bCs/>
          </w:rPr>
          <w:t>https://metropoletpm.fr/concertation-et-appels-projets</w:t>
        </w:r>
      </w:hyperlink>
    </w:p>
    <w:p w14:paraId="1ABAEA96" w14:textId="3CFEE80A" w:rsidR="00C10E4D" w:rsidRDefault="00C10E4D" w:rsidP="00C10E4D">
      <w:pPr>
        <w:pStyle w:val="Sansinterligne"/>
        <w:jc w:val="both"/>
        <w:rPr>
          <w:rStyle w:val="Lienhypertexte"/>
          <w:rFonts w:ascii="Arial" w:hAnsi="Arial" w:cs="Arial"/>
          <w:b/>
          <w:bCs/>
        </w:rPr>
      </w:pPr>
    </w:p>
    <w:p w14:paraId="1A189B68" w14:textId="77777777" w:rsidR="00125C90" w:rsidRDefault="00125C90" w:rsidP="00C10E4D">
      <w:pPr>
        <w:pStyle w:val="Sansinterligne"/>
        <w:jc w:val="both"/>
        <w:rPr>
          <w:rStyle w:val="Lienhypertexte"/>
          <w:rFonts w:ascii="Arial" w:hAnsi="Arial" w:cs="Arial"/>
          <w:b/>
          <w:bCs/>
        </w:rPr>
      </w:pPr>
    </w:p>
    <w:p w14:paraId="7B81E73D" w14:textId="392D63A0" w:rsidR="00262187" w:rsidRDefault="00D12539" w:rsidP="002A5E58">
      <w:pPr>
        <w:pStyle w:val="Sansinterligne"/>
        <w:tabs>
          <w:tab w:val="left" w:pos="3686"/>
        </w:tabs>
        <w:ind w:right="-30"/>
        <w:jc w:val="both"/>
        <w:rPr>
          <w:rFonts w:ascii="Arial" w:hAnsi="Arial" w:cs="Arial"/>
          <w:bCs/>
        </w:rPr>
      </w:pPr>
      <w:r w:rsidRPr="009F4AE0">
        <w:rPr>
          <w:rFonts w:ascii="Arial" w:hAnsi="Arial" w:cs="Arial"/>
          <w:b/>
        </w:rPr>
        <w:t>A</w:t>
      </w:r>
      <w:r w:rsidR="000825DA">
        <w:rPr>
          <w:rFonts w:ascii="Arial" w:hAnsi="Arial" w:cs="Arial"/>
          <w:b/>
        </w:rPr>
        <w:t>NNEXE</w:t>
      </w:r>
      <w:r w:rsidR="005F1102">
        <w:rPr>
          <w:rFonts w:ascii="Arial" w:hAnsi="Arial" w:cs="Arial"/>
          <w:bCs/>
        </w:rPr>
        <w:t xml:space="preserve"> </w:t>
      </w:r>
      <w:r w:rsidR="00262187" w:rsidRPr="009F4AE0">
        <w:rPr>
          <w:rFonts w:ascii="Arial" w:hAnsi="Arial" w:cs="Arial"/>
          <w:bCs/>
        </w:rPr>
        <w:t>Projet de Convention d’occupation</w:t>
      </w:r>
    </w:p>
    <w:p w14:paraId="1DF99D58" w14:textId="581D7964" w:rsidR="001A4B08" w:rsidRDefault="003B2BB9" w:rsidP="00CF0877">
      <w:pPr>
        <w:pStyle w:val="Sansinterligne"/>
        <w:jc w:val="both"/>
        <w:rPr>
          <w:rStyle w:val="Lienhypertexte"/>
          <w:b/>
          <w:noProof/>
        </w:rPr>
      </w:pPr>
      <w:hyperlink r:id="rId11" w:history="1">
        <w:r w:rsidRPr="003B2BB9">
          <w:rPr>
            <w:rStyle w:val="Lienhypertexte"/>
            <w:rFonts w:ascii="Arial" w:hAnsi="Arial" w:cs="Arial"/>
            <w:b/>
            <w:bCs/>
          </w:rPr>
          <w:t>Porquerolles - Ports Toulon Provence</w:t>
        </w:r>
        <w:r w:rsidRPr="00CF0877">
          <w:rPr>
            <w:rStyle w:val="Lienhypertexte"/>
            <w:rFonts w:ascii="Arial" w:hAnsi="Arial" w:cs="Arial"/>
            <w:b/>
            <w:bCs/>
          </w:rPr>
          <w:t xml:space="preserve"> Méditerranée</w:t>
        </w:r>
      </w:hyperlink>
    </w:p>
    <w:sectPr w:rsidR="001A4B08" w:rsidSect="00B26E1F">
      <w:footerReference w:type="default" r:id="rId12"/>
      <w:pgSz w:w="16838" w:h="23811" w:code="8"/>
      <w:pgMar w:top="709" w:right="1245" w:bottom="284" w:left="1134" w:header="137"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16819" w14:textId="77777777" w:rsidR="005F2601" w:rsidRDefault="005F2601" w:rsidP="00B50ED9">
      <w:pPr>
        <w:spacing w:after="0" w:line="240" w:lineRule="auto"/>
      </w:pPr>
      <w:r>
        <w:separator/>
      </w:r>
    </w:p>
  </w:endnote>
  <w:endnote w:type="continuationSeparator" w:id="0">
    <w:p w14:paraId="78CC17A0" w14:textId="77777777" w:rsidR="005F2601" w:rsidRDefault="005F2601" w:rsidP="00B50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宋体">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195361"/>
      <w:docPartObj>
        <w:docPartGallery w:val="Page Numbers (Bottom of Page)"/>
        <w:docPartUnique/>
      </w:docPartObj>
    </w:sdtPr>
    <w:sdtContent>
      <w:sdt>
        <w:sdtPr>
          <w:id w:val="-1769616900"/>
          <w:docPartObj>
            <w:docPartGallery w:val="Page Numbers (Top of Page)"/>
            <w:docPartUnique/>
          </w:docPartObj>
        </w:sdtPr>
        <w:sdtContent>
          <w:p w14:paraId="4F2BEC9F" w14:textId="15A05651" w:rsidR="00516B66" w:rsidRDefault="00516B66">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B32FBA3" w14:textId="0318E2BB" w:rsidR="00B50ED9" w:rsidRDefault="009F4AE0" w:rsidP="00CC494E">
    <w:pPr>
      <w:pStyle w:val="Pieddepage"/>
      <w:tabs>
        <w:tab w:val="clear" w:pos="4536"/>
        <w:tab w:val="center" w:pos="4962"/>
      </w:tabs>
      <w:rPr>
        <w:i/>
        <w:sz w:val="20"/>
        <w:szCs w:val="20"/>
      </w:rPr>
    </w:pPr>
    <w:r>
      <w:rPr>
        <w:i/>
        <w:sz w:val="20"/>
        <w:szCs w:val="20"/>
      </w:rPr>
      <w:t xml:space="preserve">Avis d’appel à </w:t>
    </w:r>
    <w:r w:rsidR="007002B8">
      <w:rPr>
        <w:i/>
        <w:sz w:val="20"/>
        <w:szCs w:val="20"/>
      </w:rPr>
      <w:t>projets</w:t>
    </w:r>
    <w:r>
      <w:rPr>
        <w:i/>
        <w:sz w:val="20"/>
        <w:szCs w:val="20"/>
      </w:rPr>
      <w:t xml:space="preserve"> – AOT du port d</w:t>
    </w:r>
    <w:r w:rsidR="008D7162">
      <w:rPr>
        <w:i/>
        <w:sz w:val="20"/>
        <w:szCs w:val="20"/>
      </w:rPr>
      <w:t>e</w:t>
    </w:r>
    <w:r w:rsidR="00D9357E">
      <w:rPr>
        <w:i/>
        <w:sz w:val="20"/>
        <w:szCs w:val="20"/>
      </w:rPr>
      <w:t xml:space="preserve"> Porquerolles – Postes d’amarrages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F30A8" w14:textId="77777777" w:rsidR="005F2601" w:rsidRDefault="005F2601" w:rsidP="00B50ED9">
      <w:pPr>
        <w:spacing w:after="0" w:line="240" w:lineRule="auto"/>
      </w:pPr>
      <w:r>
        <w:separator/>
      </w:r>
    </w:p>
  </w:footnote>
  <w:footnote w:type="continuationSeparator" w:id="0">
    <w:p w14:paraId="6CE204F4" w14:textId="77777777" w:rsidR="005F2601" w:rsidRDefault="005F2601" w:rsidP="00B50E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47A"/>
    <w:multiLevelType w:val="hybridMultilevel"/>
    <w:tmpl w:val="04C8E57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B422D3"/>
    <w:multiLevelType w:val="hybridMultilevel"/>
    <w:tmpl w:val="83FCF30E"/>
    <w:lvl w:ilvl="0" w:tplc="DC4042FC">
      <w:numFmt w:val="bullet"/>
      <w:lvlText w:val="-"/>
      <w:lvlJc w:val="left"/>
      <w:pPr>
        <w:ind w:left="150" w:hanging="360"/>
      </w:pPr>
      <w:rPr>
        <w:rFonts w:ascii="Arial" w:eastAsia="Times New Roman" w:hAnsi="Arial" w:cs="Arial" w:hint="default"/>
      </w:rPr>
    </w:lvl>
    <w:lvl w:ilvl="1" w:tplc="040C0003" w:tentative="1">
      <w:start w:val="1"/>
      <w:numFmt w:val="bullet"/>
      <w:lvlText w:val="o"/>
      <w:lvlJc w:val="left"/>
      <w:pPr>
        <w:ind w:left="870" w:hanging="360"/>
      </w:pPr>
      <w:rPr>
        <w:rFonts w:ascii="Courier New" w:hAnsi="Courier New" w:cs="Courier New" w:hint="default"/>
      </w:rPr>
    </w:lvl>
    <w:lvl w:ilvl="2" w:tplc="040C0005" w:tentative="1">
      <w:start w:val="1"/>
      <w:numFmt w:val="bullet"/>
      <w:lvlText w:val=""/>
      <w:lvlJc w:val="left"/>
      <w:pPr>
        <w:ind w:left="1590" w:hanging="360"/>
      </w:pPr>
      <w:rPr>
        <w:rFonts w:ascii="Wingdings" w:hAnsi="Wingdings" w:hint="default"/>
      </w:rPr>
    </w:lvl>
    <w:lvl w:ilvl="3" w:tplc="040C0001" w:tentative="1">
      <w:start w:val="1"/>
      <w:numFmt w:val="bullet"/>
      <w:lvlText w:val=""/>
      <w:lvlJc w:val="left"/>
      <w:pPr>
        <w:ind w:left="2310" w:hanging="360"/>
      </w:pPr>
      <w:rPr>
        <w:rFonts w:ascii="Symbol" w:hAnsi="Symbol" w:hint="default"/>
      </w:rPr>
    </w:lvl>
    <w:lvl w:ilvl="4" w:tplc="040C0003" w:tentative="1">
      <w:start w:val="1"/>
      <w:numFmt w:val="bullet"/>
      <w:lvlText w:val="o"/>
      <w:lvlJc w:val="left"/>
      <w:pPr>
        <w:ind w:left="3030" w:hanging="360"/>
      </w:pPr>
      <w:rPr>
        <w:rFonts w:ascii="Courier New" w:hAnsi="Courier New" w:cs="Courier New" w:hint="default"/>
      </w:rPr>
    </w:lvl>
    <w:lvl w:ilvl="5" w:tplc="040C0005" w:tentative="1">
      <w:start w:val="1"/>
      <w:numFmt w:val="bullet"/>
      <w:lvlText w:val=""/>
      <w:lvlJc w:val="left"/>
      <w:pPr>
        <w:ind w:left="3750" w:hanging="360"/>
      </w:pPr>
      <w:rPr>
        <w:rFonts w:ascii="Wingdings" w:hAnsi="Wingdings" w:hint="default"/>
      </w:rPr>
    </w:lvl>
    <w:lvl w:ilvl="6" w:tplc="040C0001" w:tentative="1">
      <w:start w:val="1"/>
      <w:numFmt w:val="bullet"/>
      <w:lvlText w:val=""/>
      <w:lvlJc w:val="left"/>
      <w:pPr>
        <w:ind w:left="4470" w:hanging="360"/>
      </w:pPr>
      <w:rPr>
        <w:rFonts w:ascii="Symbol" w:hAnsi="Symbol" w:hint="default"/>
      </w:rPr>
    </w:lvl>
    <w:lvl w:ilvl="7" w:tplc="040C0003" w:tentative="1">
      <w:start w:val="1"/>
      <w:numFmt w:val="bullet"/>
      <w:lvlText w:val="o"/>
      <w:lvlJc w:val="left"/>
      <w:pPr>
        <w:ind w:left="5190" w:hanging="360"/>
      </w:pPr>
      <w:rPr>
        <w:rFonts w:ascii="Courier New" w:hAnsi="Courier New" w:cs="Courier New" w:hint="default"/>
      </w:rPr>
    </w:lvl>
    <w:lvl w:ilvl="8" w:tplc="040C0005" w:tentative="1">
      <w:start w:val="1"/>
      <w:numFmt w:val="bullet"/>
      <w:lvlText w:val=""/>
      <w:lvlJc w:val="left"/>
      <w:pPr>
        <w:ind w:left="5910" w:hanging="360"/>
      </w:pPr>
      <w:rPr>
        <w:rFonts w:ascii="Wingdings" w:hAnsi="Wingdings" w:hint="default"/>
      </w:rPr>
    </w:lvl>
  </w:abstractNum>
  <w:abstractNum w:abstractNumId="2" w15:restartNumberingAfterBreak="0">
    <w:nsid w:val="09A95668"/>
    <w:multiLevelType w:val="hybridMultilevel"/>
    <w:tmpl w:val="4EE63FA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1DB34F4"/>
    <w:multiLevelType w:val="hybridMultilevel"/>
    <w:tmpl w:val="427CEA0A"/>
    <w:lvl w:ilvl="0" w:tplc="C63EEA2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302F76"/>
    <w:multiLevelType w:val="hybridMultilevel"/>
    <w:tmpl w:val="223CDB9E"/>
    <w:lvl w:ilvl="0" w:tplc="040C0001">
      <w:start w:val="1"/>
      <w:numFmt w:val="bullet"/>
      <w:lvlText w:val=""/>
      <w:lvlJc w:val="left"/>
      <w:pPr>
        <w:ind w:left="1125" w:hanging="360"/>
      </w:pPr>
      <w:rPr>
        <w:rFonts w:ascii="Symbol" w:hAnsi="Symbol" w:hint="default"/>
      </w:rPr>
    </w:lvl>
    <w:lvl w:ilvl="1" w:tplc="040C0003" w:tentative="1">
      <w:start w:val="1"/>
      <w:numFmt w:val="bullet"/>
      <w:lvlText w:val="o"/>
      <w:lvlJc w:val="left"/>
      <w:pPr>
        <w:ind w:left="1845" w:hanging="360"/>
      </w:pPr>
      <w:rPr>
        <w:rFonts w:ascii="Courier New" w:hAnsi="Courier New" w:cs="Courier New" w:hint="default"/>
      </w:rPr>
    </w:lvl>
    <w:lvl w:ilvl="2" w:tplc="040C0005" w:tentative="1">
      <w:start w:val="1"/>
      <w:numFmt w:val="bullet"/>
      <w:lvlText w:val=""/>
      <w:lvlJc w:val="left"/>
      <w:pPr>
        <w:ind w:left="2565" w:hanging="360"/>
      </w:pPr>
      <w:rPr>
        <w:rFonts w:ascii="Wingdings" w:hAnsi="Wingdings" w:hint="default"/>
      </w:rPr>
    </w:lvl>
    <w:lvl w:ilvl="3" w:tplc="040C0001" w:tentative="1">
      <w:start w:val="1"/>
      <w:numFmt w:val="bullet"/>
      <w:lvlText w:val=""/>
      <w:lvlJc w:val="left"/>
      <w:pPr>
        <w:ind w:left="3285" w:hanging="360"/>
      </w:pPr>
      <w:rPr>
        <w:rFonts w:ascii="Symbol" w:hAnsi="Symbol" w:hint="default"/>
      </w:rPr>
    </w:lvl>
    <w:lvl w:ilvl="4" w:tplc="040C0003" w:tentative="1">
      <w:start w:val="1"/>
      <w:numFmt w:val="bullet"/>
      <w:lvlText w:val="o"/>
      <w:lvlJc w:val="left"/>
      <w:pPr>
        <w:ind w:left="4005" w:hanging="360"/>
      </w:pPr>
      <w:rPr>
        <w:rFonts w:ascii="Courier New" w:hAnsi="Courier New" w:cs="Courier New" w:hint="default"/>
      </w:rPr>
    </w:lvl>
    <w:lvl w:ilvl="5" w:tplc="040C0005" w:tentative="1">
      <w:start w:val="1"/>
      <w:numFmt w:val="bullet"/>
      <w:lvlText w:val=""/>
      <w:lvlJc w:val="left"/>
      <w:pPr>
        <w:ind w:left="4725" w:hanging="360"/>
      </w:pPr>
      <w:rPr>
        <w:rFonts w:ascii="Wingdings" w:hAnsi="Wingdings" w:hint="default"/>
      </w:rPr>
    </w:lvl>
    <w:lvl w:ilvl="6" w:tplc="040C0001" w:tentative="1">
      <w:start w:val="1"/>
      <w:numFmt w:val="bullet"/>
      <w:lvlText w:val=""/>
      <w:lvlJc w:val="left"/>
      <w:pPr>
        <w:ind w:left="5445" w:hanging="360"/>
      </w:pPr>
      <w:rPr>
        <w:rFonts w:ascii="Symbol" w:hAnsi="Symbol" w:hint="default"/>
      </w:rPr>
    </w:lvl>
    <w:lvl w:ilvl="7" w:tplc="040C0003" w:tentative="1">
      <w:start w:val="1"/>
      <w:numFmt w:val="bullet"/>
      <w:lvlText w:val="o"/>
      <w:lvlJc w:val="left"/>
      <w:pPr>
        <w:ind w:left="6165" w:hanging="360"/>
      </w:pPr>
      <w:rPr>
        <w:rFonts w:ascii="Courier New" w:hAnsi="Courier New" w:cs="Courier New" w:hint="default"/>
      </w:rPr>
    </w:lvl>
    <w:lvl w:ilvl="8" w:tplc="040C0005" w:tentative="1">
      <w:start w:val="1"/>
      <w:numFmt w:val="bullet"/>
      <w:lvlText w:val=""/>
      <w:lvlJc w:val="left"/>
      <w:pPr>
        <w:ind w:left="6885" w:hanging="360"/>
      </w:pPr>
      <w:rPr>
        <w:rFonts w:ascii="Wingdings" w:hAnsi="Wingdings" w:hint="default"/>
      </w:rPr>
    </w:lvl>
  </w:abstractNum>
  <w:abstractNum w:abstractNumId="5" w15:restartNumberingAfterBreak="0">
    <w:nsid w:val="16880629"/>
    <w:multiLevelType w:val="hybridMultilevel"/>
    <w:tmpl w:val="1E9C88AA"/>
    <w:lvl w:ilvl="0" w:tplc="C63EEA2C">
      <w:start w:val="3"/>
      <w:numFmt w:val="bullet"/>
      <w:lvlText w:val="-"/>
      <w:lvlJc w:val="left"/>
      <w:pPr>
        <w:ind w:left="862" w:hanging="360"/>
      </w:pPr>
      <w:rPr>
        <w:rFonts w:ascii="Times New Roman" w:eastAsia="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 w15:restartNumberingAfterBreak="0">
    <w:nsid w:val="18B339F5"/>
    <w:multiLevelType w:val="hybridMultilevel"/>
    <w:tmpl w:val="960008DE"/>
    <w:lvl w:ilvl="0" w:tplc="C63EEA2C">
      <w:start w:val="3"/>
      <w:numFmt w:val="bullet"/>
      <w:lvlText w:val="-"/>
      <w:lvlJc w:val="left"/>
      <w:pPr>
        <w:ind w:left="644" w:hanging="360"/>
      </w:pPr>
      <w:rPr>
        <w:rFonts w:ascii="Times New Roman" w:eastAsia="Times New Roman" w:hAnsi="Times New Roman" w:cs="Times New Roman" w:hint="default"/>
        <w:b/>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15:restartNumberingAfterBreak="0">
    <w:nsid w:val="1A7B271B"/>
    <w:multiLevelType w:val="hybridMultilevel"/>
    <w:tmpl w:val="F16411EC"/>
    <w:lvl w:ilvl="0" w:tplc="040C0001">
      <w:start w:val="1"/>
      <w:numFmt w:val="bullet"/>
      <w:lvlText w:val=""/>
      <w:lvlJc w:val="left"/>
      <w:pPr>
        <w:ind w:left="107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BC96F01"/>
    <w:multiLevelType w:val="hybridMultilevel"/>
    <w:tmpl w:val="880241BE"/>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2CF028ED"/>
    <w:multiLevelType w:val="hybridMultilevel"/>
    <w:tmpl w:val="68BEE1F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8209F6"/>
    <w:multiLevelType w:val="hybridMultilevel"/>
    <w:tmpl w:val="B914E126"/>
    <w:lvl w:ilvl="0" w:tplc="F7FC376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FE543D"/>
    <w:multiLevelType w:val="hybridMultilevel"/>
    <w:tmpl w:val="FC781F0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2" w15:restartNumberingAfterBreak="0">
    <w:nsid w:val="3BED2601"/>
    <w:multiLevelType w:val="hybridMultilevel"/>
    <w:tmpl w:val="4EF81254"/>
    <w:lvl w:ilvl="0" w:tplc="C63EEA2C">
      <w:start w:val="3"/>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806A90"/>
    <w:multiLevelType w:val="hybridMultilevel"/>
    <w:tmpl w:val="E9C2666E"/>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420903E6"/>
    <w:multiLevelType w:val="multilevel"/>
    <w:tmpl w:val="564A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5D5C00"/>
    <w:multiLevelType w:val="hybridMultilevel"/>
    <w:tmpl w:val="54104C8E"/>
    <w:lvl w:ilvl="0" w:tplc="040C000B">
      <w:start w:val="1"/>
      <w:numFmt w:val="bullet"/>
      <w:lvlText w:val=""/>
      <w:lvlJc w:val="left"/>
      <w:pPr>
        <w:tabs>
          <w:tab w:val="num" w:pos="720"/>
        </w:tabs>
        <w:ind w:left="720" w:hanging="360"/>
      </w:pPr>
      <w:rPr>
        <w:rFonts w:ascii="Wingdings" w:hAnsi="Wingdings" w:hint="default"/>
        <w:b w:val="0"/>
        <w:bCs/>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330704"/>
    <w:multiLevelType w:val="hybridMultilevel"/>
    <w:tmpl w:val="098223C0"/>
    <w:lvl w:ilvl="0" w:tplc="61A454EA">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2E27B3F"/>
    <w:multiLevelType w:val="hybridMultilevel"/>
    <w:tmpl w:val="758CEC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7AD455C"/>
    <w:multiLevelType w:val="hybridMultilevel"/>
    <w:tmpl w:val="3EFE28E0"/>
    <w:lvl w:ilvl="0" w:tplc="E8360FEC">
      <w:start w:val="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84352C3"/>
    <w:multiLevelType w:val="hybridMultilevel"/>
    <w:tmpl w:val="FBF0BACA"/>
    <w:lvl w:ilvl="0" w:tplc="C63EEA2C">
      <w:start w:val="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0" w15:restartNumberingAfterBreak="0">
    <w:nsid w:val="64B70E5C"/>
    <w:multiLevelType w:val="hybridMultilevel"/>
    <w:tmpl w:val="4282C58E"/>
    <w:lvl w:ilvl="0" w:tplc="61A454EA">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1F0271"/>
    <w:multiLevelType w:val="hybridMultilevel"/>
    <w:tmpl w:val="2CA40836"/>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667010D2"/>
    <w:multiLevelType w:val="hybridMultilevel"/>
    <w:tmpl w:val="7F988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6DC4C28"/>
    <w:multiLevelType w:val="hybridMultilevel"/>
    <w:tmpl w:val="9F4CAE2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DBF14CC"/>
    <w:multiLevelType w:val="hybridMultilevel"/>
    <w:tmpl w:val="84FE84D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F0267C5"/>
    <w:multiLevelType w:val="hybridMultilevel"/>
    <w:tmpl w:val="1CAC528E"/>
    <w:lvl w:ilvl="0" w:tplc="040C0003">
      <w:start w:val="1"/>
      <w:numFmt w:val="bullet"/>
      <w:lvlText w:val="o"/>
      <w:lvlJc w:val="left"/>
      <w:pPr>
        <w:ind w:left="1004" w:hanging="360"/>
      </w:pPr>
      <w:rPr>
        <w:rFonts w:ascii="Courier New" w:hAnsi="Courier New" w:cs="Courier New"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6" w15:restartNumberingAfterBreak="0">
    <w:nsid w:val="71576C69"/>
    <w:multiLevelType w:val="hybridMultilevel"/>
    <w:tmpl w:val="6FFEF09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6F574FA"/>
    <w:multiLevelType w:val="hybridMultilevel"/>
    <w:tmpl w:val="4620A908"/>
    <w:lvl w:ilvl="0" w:tplc="DF3822EE">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BC32B8"/>
    <w:multiLevelType w:val="hybridMultilevel"/>
    <w:tmpl w:val="0D2A42E8"/>
    <w:lvl w:ilvl="0" w:tplc="973C520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C3C5986"/>
    <w:multiLevelType w:val="hybridMultilevel"/>
    <w:tmpl w:val="25C68E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249441">
    <w:abstractNumId w:val="12"/>
  </w:num>
  <w:num w:numId="2" w16cid:durableId="573248127">
    <w:abstractNumId w:val="18"/>
  </w:num>
  <w:num w:numId="3" w16cid:durableId="1399087562">
    <w:abstractNumId w:val="2"/>
  </w:num>
  <w:num w:numId="4" w16cid:durableId="1846626171">
    <w:abstractNumId w:val="23"/>
  </w:num>
  <w:num w:numId="5" w16cid:durableId="1955357562">
    <w:abstractNumId w:val="15"/>
  </w:num>
  <w:num w:numId="6" w16cid:durableId="565188007">
    <w:abstractNumId w:val="0"/>
  </w:num>
  <w:num w:numId="7" w16cid:durableId="1518426168">
    <w:abstractNumId w:val="24"/>
  </w:num>
  <w:num w:numId="8" w16cid:durableId="557284235">
    <w:abstractNumId w:val="5"/>
  </w:num>
  <w:num w:numId="9" w16cid:durableId="161090919">
    <w:abstractNumId w:val="1"/>
  </w:num>
  <w:num w:numId="10" w16cid:durableId="619580007">
    <w:abstractNumId w:val="26"/>
  </w:num>
  <w:num w:numId="11" w16cid:durableId="288056530">
    <w:abstractNumId w:val="4"/>
  </w:num>
  <w:num w:numId="12" w16cid:durableId="1594390686">
    <w:abstractNumId w:val="16"/>
  </w:num>
  <w:num w:numId="13" w16cid:durableId="378556605">
    <w:abstractNumId w:val="20"/>
  </w:num>
  <w:num w:numId="14" w16cid:durableId="1651902353">
    <w:abstractNumId w:val="28"/>
  </w:num>
  <w:num w:numId="15" w16cid:durableId="884488594">
    <w:abstractNumId w:val="22"/>
  </w:num>
  <w:num w:numId="16" w16cid:durableId="1526627651">
    <w:abstractNumId w:val="3"/>
  </w:num>
  <w:num w:numId="17" w16cid:durableId="122314661">
    <w:abstractNumId w:val="27"/>
  </w:num>
  <w:num w:numId="18" w16cid:durableId="2031493358">
    <w:abstractNumId w:val="10"/>
  </w:num>
  <w:num w:numId="19" w16cid:durableId="1233081638">
    <w:abstractNumId w:val="9"/>
  </w:num>
  <w:num w:numId="20" w16cid:durableId="174804872">
    <w:abstractNumId w:val="8"/>
  </w:num>
  <w:num w:numId="21" w16cid:durableId="1715226047">
    <w:abstractNumId w:val="7"/>
  </w:num>
  <w:num w:numId="22" w16cid:durableId="1233660390">
    <w:abstractNumId w:val="11"/>
  </w:num>
  <w:num w:numId="23" w16cid:durableId="1881817701">
    <w:abstractNumId w:val="19"/>
  </w:num>
  <w:num w:numId="24" w16cid:durableId="260340064">
    <w:abstractNumId w:val="6"/>
  </w:num>
  <w:num w:numId="25" w16cid:durableId="1664821535">
    <w:abstractNumId w:val="25"/>
  </w:num>
  <w:num w:numId="26" w16cid:durableId="411701863">
    <w:abstractNumId w:val="13"/>
  </w:num>
  <w:num w:numId="27" w16cid:durableId="1099184633">
    <w:abstractNumId w:val="21"/>
  </w:num>
  <w:num w:numId="28" w16cid:durableId="1633249889">
    <w:abstractNumId w:val="17"/>
  </w:num>
  <w:num w:numId="29" w16cid:durableId="2050377303">
    <w:abstractNumId w:val="29"/>
  </w:num>
  <w:num w:numId="30" w16cid:durableId="7720162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8D0"/>
    <w:rsid w:val="00002A03"/>
    <w:rsid w:val="00002E2E"/>
    <w:rsid w:val="00005517"/>
    <w:rsid w:val="00005E0E"/>
    <w:rsid w:val="00006B02"/>
    <w:rsid w:val="00025362"/>
    <w:rsid w:val="00025D75"/>
    <w:rsid w:val="000300D0"/>
    <w:rsid w:val="00035969"/>
    <w:rsid w:val="0005194A"/>
    <w:rsid w:val="00054E92"/>
    <w:rsid w:val="00064DFD"/>
    <w:rsid w:val="00066DC1"/>
    <w:rsid w:val="0007682E"/>
    <w:rsid w:val="000825DA"/>
    <w:rsid w:val="000868C0"/>
    <w:rsid w:val="00097701"/>
    <w:rsid w:val="000A2C22"/>
    <w:rsid w:val="000A526E"/>
    <w:rsid w:val="000B2397"/>
    <w:rsid w:val="000B3FDF"/>
    <w:rsid w:val="000B65FF"/>
    <w:rsid w:val="000C23F0"/>
    <w:rsid w:val="000C54AE"/>
    <w:rsid w:val="000C5B6E"/>
    <w:rsid w:val="000D7B58"/>
    <w:rsid w:val="000E3BE6"/>
    <w:rsid w:val="000F24C8"/>
    <w:rsid w:val="000F3F59"/>
    <w:rsid w:val="000F5B7B"/>
    <w:rsid w:val="000F7ADE"/>
    <w:rsid w:val="00102536"/>
    <w:rsid w:val="00102682"/>
    <w:rsid w:val="00102C8C"/>
    <w:rsid w:val="00103465"/>
    <w:rsid w:val="00125C90"/>
    <w:rsid w:val="00131CCC"/>
    <w:rsid w:val="0015354F"/>
    <w:rsid w:val="00171DB9"/>
    <w:rsid w:val="001732CF"/>
    <w:rsid w:val="00175CB8"/>
    <w:rsid w:val="00182829"/>
    <w:rsid w:val="0018347E"/>
    <w:rsid w:val="00185881"/>
    <w:rsid w:val="00185D9A"/>
    <w:rsid w:val="00190ADC"/>
    <w:rsid w:val="0019235B"/>
    <w:rsid w:val="00193EF8"/>
    <w:rsid w:val="001940E4"/>
    <w:rsid w:val="001A4B08"/>
    <w:rsid w:val="001B32F2"/>
    <w:rsid w:val="001C78CF"/>
    <w:rsid w:val="001D44F0"/>
    <w:rsid w:val="001E3343"/>
    <w:rsid w:val="001E4593"/>
    <w:rsid w:val="001F031D"/>
    <w:rsid w:val="001F1070"/>
    <w:rsid w:val="001F1A63"/>
    <w:rsid w:val="001F51AC"/>
    <w:rsid w:val="001F623F"/>
    <w:rsid w:val="002033BE"/>
    <w:rsid w:val="002051DF"/>
    <w:rsid w:val="00211518"/>
    <w:rsid w:val="0021673F"/>
    <w:rsid w:val="002254B1"/>
    <w:rsid w:val="00233E65"/>
    <w:rsid w:val="00244821"/>
    <w:rsid w:val="00253FC7"/>
    <w:rsid w:val="0025574D"/>
    <w:rsid w:val="00262187"/>
    <w:rsid w:val="00262FA1"/>
    <w:rsid w:val="00264C01"/>
    <w:rsid w:val="002676A3"/>
    <w:rsid w:val="0026781B"/>
    <w:rsid w:val="002723F7"/>
    <w:rsid w:val="002763B6"/>
    <w:rsid w:val="002802D7"/>
    <w:rsid w:val="002827CE"/>
    <w:rsid w:val="002839C3"/>
    <w:rsid w:val="00283B3C"/>
    <w:rsid w:val="00292EC0"/>
    <w:rsid w:val="00294DD6"/>
    <w:rsid w:val="0029701E"/>
    <w:rsid w:val="00297EA7"/>
    <w:rsid w:val="002A0856"/>
    <w:rsid w:val="002A0948"/>
    <w:rsid w:val="002A5E58"/>
    <w:rsid w:val="002B6835"/>
    <w:rsid w:val="002C3BFE"/>
    <w:rsid w:val="002C5EDC"/>
    <w:rsid w:val="002D2398"/>
    <w:rsid w:val="002E482E"/>
    <w:rsid w:val="002F449B"/>
    <w:rsid w:val="0030142D"/>
    <w:rsid w:val="003016D8"/>
    <w:rsid w:val="003071ED"/>
    <w:rsid w:val="003110A4"/>
    <w:rsid w:val="00314149"/>
    <w:rsid w:val="00323159"/>
    <w:rsid w:val="00323B55"/>
    <w:rsid w:val="00327BA7"/>
    <w:rsid w:val="0033030F"/>
    <w:rsid w:val="00330C20"/>
    <w:rsid w:val="00337B98"/>
    <w:rsid w:val="00347D5E"/>
    <w:rsid w:val="0035091B"/>
    <w:rsid w:val="00354999"/>
    <w:rsid w:val="00371CF6"/>
    <w:rsid w:val="0037425B"/>
    <w:rsid w:val="00381973"/>
    <w:rsid w:val="00381BF2"/>
    <w:rsid w:val="00386E8C"/>
    <w:rsid w:val="00393E57"/>
    <w:rsid w:val="003A6258"/>
    <w:rsid w:val="003A62E8"/>
    <w:rsid w:val="003B2826"/>
    <w:rsid w:val="003B2BB9"/>
    <w:rsid w:val="003B466F"/>
    <w:rsid w:val="003C0838"/>
    <w:rsid w:val="003D1AB9"/>
    <w:rsid w:val="003D78DB"/>
    <w:rsid w:val="003E37BA"/>
    <w:rsid w:val="003F17FC"/>
    <w:rsid w:val="004026C7"/>
    <w:rsid w:val="004062C1"/>
    <w:rsid w:val="00406F7C"/>
    <w:rsid w:val="00424BCB"/>
    <w:rsid w:val="0042564D"/>
    <w:rsid w:val="0043077C"/>
    <w:rsid w:val="004313AF"/>
    <w:rsid w:val="004424D0"/>
    <w:rsid w:val="004461B0"/>
    <w:rsid w:val="00454995"/>
    <w:rsid w:val="00465BB5"/>
    <w:rsid w:val="00471193"/>
    <w:rsid w:val="00473D2C"/>
    <w:rsid w:val="00474A06"/>
    <w:rsid w:val="00475BE1"/>
    <w:rsid w:val="00482C63"/>
    <w:rsid w:val="00485195"/>
    <w:rsid w:val="004A168F"/>
    <w:rsid w:val="004B1449"/>
    <w:rsid w:val="004B1C97"/>
    <w:rsid w:val="004B4DE5"/>
    <w:rsid w:val="004D0CC9"/>
    <w:rsid w:val="004F69AA"/>
    <w:rsid w:val="004F69E5"/>
    <w:rsid w:val="0050212C"/>
    <w:rsid w:val="00507584"/>
    <w:rsid w:val="00514606"/>
    <w:rsid w:val="00515774"/>
    <w:rsid w:val="00516B66"/>
    <w:rsid w:val="005235D2"/>
    <w:rsid w:val="0053641D"/>
    <w:rsid w:val="00555BB2"/>
    <w:rsid w:val="0055650F"/>
    <w:rsid w:val="00561FDE"/>
    <w:rsid w:val="005679F4"/>
    <w:rsid w:val="00571567"/>
    <w:rsid w:val="005848D0"/>
    <w:rsid w:val="00591118"/>
    <w:rsid w:val="005954B1"/>
    <w:rsid w:val="005A0007"/>
    <w:rsid w:val="005A1C2B"/>
    <w:rsid w:val="005B2CF1"/>
    <w:rsid w:val="005B4E63"/>
    <w:rsid w:val="005B5B19"/>
    <w:rsid w:val="005C5A49"/>
    <w:rsid w:val="005C78F7"/>
    <w:rsid w:val="005D1C1B"/>
    <w:rsid w:val="005F1102"/>
    <w:rsid w:val="005F2601"/>
    <w:rsid w:val="006049AB"/>
    <w:rsid w:val="00614B24"/>
    <w:rsid w:val="00614BA3"/>
    <w:rsid w:val="00625162"/>
    <w:rsid w:val="006256AB"/>
    <w:rsid w:val="00630567"/>
    <w:rsid w:val="006315B7"/>
    <w:rsid w:val="00635311"/>
    <w:rsid w:val="006410E6"/>
    <w:rsid w:val="00646FC3"/>
    <w:rsid w:val="00665356"/>
    <w:rsid w:val="006731F8"/>
    <w:rsid w:val="00674CDB"/>
    <w:rsid w:val="00697D7D"/>
    <w:rsid w:val="006A1F32"/>
    <w:rsid w:val="006A3487"/>
    <w:rsid w:val="006B7750"/>
    <w:rsid w:val="006C3143"/>
    <w:rsid w:val="006D0F99"/>
    <w:rsid w:val="006D36EB"/>
    <w:rsid w:val="006D4A9E"/>
    <w:rsid w:val="006D4F51"/>
    <w:rsid w:val="006D5459"/>
    <w:rsid w:val="006E30D4"/>
    <w:rsid w:val="006E382E"/>
    <w:rsid w:val="006E394A"/>
    <w:rsid w:val="006E6968"/>
    <w:rsid w:val="006F46C9"/>
    <w:rsid w:val="006F4FBD"/>
    <w:rsid w:val="007002B8"/>
    <w:rsid w:val="00702EC6"/>
    <w:rsid w:val="00707370"/>
    <w:rsid w:val="00712274"/>
    <w:rsid w:val="007124A0"/>
    <w:rsid w:val="0076135B"/>
    <w:rsid w:val="00766D4E"/>
    <w:rsid w:val="007700BC"/>
    <w:rsid w:val="00775E95"/>
    <w:rsid w:val="00777B86"/>
    <w:rsid w:val="00777D43"/>
    <w:rsid w:val="00783360"/>
    <w:rsid w:val="007B56EE"/>
    <w:rsid w:val="007C0821"/>
    <w:rsid w:val="007C0ABF"/>
    <w:rsid w:val="007E2308"/>
    <w:rsid w:val="007E295B"/>
    <w:rsid w:val="007E4B45"/>
    <w:rsid w:val="007E5F28"/>
    <w:rsid w:val="007F5C46"/>
    <w:rsid w:val="00803E68"/>
    <w:rsid w:val="00811D45"/>
    <w:rsid w:val="00813554"/>
    <w:rsid w:val="00830C24"/>
    <w:rsid w:val="00831E95"/>
    <w:rsid w:val="00835B7D"/>
    <w:rsid w:val="00836925"/>
    <w:rsid w:val="00842352"/>
    <w:rsid w:val="0085015E"/>
    <w:rsid w:val="008666B2"/>
    <w:rsid w:val="00866803"/>
    <w:rsid w:val="008710C8"/>
    <w:rsid w:val="008730DB"/>
    <w:rsid w:val="00873125"/>
    <w:rsid w:val="00880112"/>
    <w:rsid w:val="00880BD8"/>
    <w:rsid w:val="00881419"/>
    <w:rsid w:val="00890683"/>
    <w:rsid w:val="00891055"/>
    <w:rsid w:val="00892C4C"/>
    <w:rsid w:val="008A162A"/>
    <w:rsid w:val="008B604F"/>
    <w:rsid w:val="008C1E6F"/>
    <w:rsid w:val="008C3C9D"/>
    <w:rsid w:val="008D07BD"/>
    <w:rsid w:val="008D7162"/>
    <w:rsid w:val="008E1AE1"/>
    <w:rsid w:val="008E40FF"/>
    <w:rsid w:val="008E63B7"/>
    <w:rsid w:val="008F54C0"/>
    <w:rsid w:val="008F6EA2"/>
    <w:rsid w:val="009149E6"/>
    <w:rsid w:val="009164B2"/>
    <w:rsid w:val="00923F65"/>
    <w:rsid w:val="0093231B"/>
    <w:rsid w:val="00936123"/>
    <w:rsid w:val="009402C1"/>
    <w:rsid w:val="0094336B"/>
    <w:rsid w:val="009445DC"/>
    <w:rsid w:val="00946CFC"/>
    <w:rsid w:val="00952564"/>
    <w:rsid w:val="00956B75"/>
    <w:rsid w:val="00957D7B"/>
    <w:rsid w:val="00962043"/>
    <w:rsid w:val="00962723"/>
    <w:rsid w:val="00963ECB"/>
    <w:rsid w:val="0097006F"/>
    <w:rsid w:val="00970B93"/>
    <w:rsid w:val="009729C0"/>
    <w:rsid w:val="009A5732"/>
    <w:rsid w:val="009B0792"/>
    <w:rsid w:val="009B0B2D"/>
    <w:rsid w:val="009B3D69"/>
    <w:rsid w:val="009B4223"/>
    <w:rsid w:val="009C2CD1"/>
    <w:rsid w:val="009C5DCA"/>
    <w:rsid w:val="009D02E6"/>
    <w:rsid w:val="009D0F8A"/>
    <w:rsid w:val="009D77D4"/>
    <w:rsid w:val="009E22D8"/>
    <w:rsid w:val="009E285F"/>
    <w:rsid w:val="009E3A74"/>
    <w:rsid w:val="009F09BC"/>
    <w:rsid w:val="009F4AE0"/>
    <w:rsid w:val="00A04DA6"/>
    <w:rsid w:val="00A103D8"/>
    <w:rsid w:val="00A14E1A"/>
    <w:rsid w:val="00A14EC9"/>
    <w:rsid w:val="00A164FD"/>
    <w:rsid w:val="00A20687"/>
    <w:rsid w:val="00A20C9F"/>
    <w:rsid w:val="00A22D3D"/>
    <w:rsid w:val="00A2676D"/>
    <w:rsid w:val="00A34A30"/>
    <w:rsid w:val="00A42100"/>
    <w:rsid w:val="00A45071"/>
    <w:rsid w:val="00A5414A"/>
    <w:rsid w:val="00A56F94"/>
    <w:rsid w:val="00A65704"/>
    <w:rsid w:val="00A66BAF"/>
    <w:rsid w:val="00A83E04"/>
    <w:rsid w:val="00A90B3E"/>
    <w:rsid w:val="00A920A7"/>
    <w:rsid w:val="00A93259"/>
    <w:rsid w:val="00A94A89"/>
    <w:rsid w:val="00A968E5"/>
    <w:rsid w:val="00A977A2"/>
    <w:rsid w:val="00A97E1D"/>
    <w:rsid w:val="00AA0B5F"/>
    <w:rsid w:val="00AA1C75"/>
    <w:rsid w:val="00AA33FC"/>
    <w:rsid w:val="00AA445F"/>
    <w:rsid w:val="00AB1D54"/>
    <w:rsid w:val="00AB2BEE"/>
    <w:rsid w:val="00AB4939"/>
    <w:rsid w:val="00AB6D86"/>
    <w:rsid w:val="00AB7105"/>
    <w:rsid w:val="00AB77AD"/>
    <w:rsid w:val="00AC08C6"/>
    <w:rsid w:val="00AC43DC"/>
    <w:rsid w:val="00AC505C"/>
    <w:rsid w:val="00AD3FC4"/>
    <w:rsid w:val="00AE0CC0"/>
    <w:rsid w:val="00AE2E4D"/>
    <w:rsid w:val="00AE55FA"/>
    <w:rsid w:val="00AE5B1D"/>
    <w:rsid w:val="00AF1AF7"/>
    <w:rsid w:val="00AF4F52"/>
    <w:rsid w:val="00AF6341"/>
    <w:rsid w:val="00AF707F"/>
    <w:rsid w:val="00B02EF5"/>
    <w:rsid w:val="00B10AD1"/>
    <w:rsid w:val="00B16EC9"/>
    <w:rsid w:val="00B26E1F"/>
    <w:rsid w:val="00B31334"/>
    <w:rsid w:val="00B43095"/>
    <w:rsid w:val="00B44F75"/>
    <w:rsid w:val="00B4517C"/>
    <w:rsid w:val="00B50ED9"/>
    <w:rsid w:val="00B537D3"/>
    <w:rsid w:val="00B70448"/>
    <w:rsid w:val="00B80574"/>
    <w:rsid w:val="00B8354A"/>
    <w:rsid w:val="00B86256"/>
    <w:rsid w:val="00B86F7F"/>
    <w:rsid w:val="00B93E82"/>
    <w:rsid w:val="00BA03F4"/>
    <w:rsid w:val="00BA081F"/>
    <w:rsid w:val="00BA4F25"/>
    <w:rsid w:val="00BB7566"/>
    <w:rsid w:val="00BC5E78"/>
    <w:rsid w:val="00BC7E5F"/>
    <w:rsid w:val="00BD2888"/>
    <w:rsid w:val="00BD7EB0"/>
    <w:rsid w:val="00BE0934"/>
    <w:rsid w:val="00BE6890"/>
    <w:rsid w:val="00BE7055"/>
    <w:rsid w:val="00BF3E32"/>
    <w:rsid w:val="00BF4112"/>
    <w:rsid w:val="00BF71BF"/>
    <w:rsid w:val="00C0676D"/>
    <w:rsid w:val="00C10E4D"/>
    <w:rsid w:val="00C15D2F"/>
    <w:rsid w:val="00C342BB"/>
    <w:rsid w:val="00C34F5D"/>
    <w:rsid w:val="00C45A64"/>
    <w:rsid w:val="00C478A1"/>
    <w:rsid w:val="00C610A7"/>
    <w:rsid w:val="00C7236D"/>
    <w:rsid w:val="00C7665D"/>
    <w:rsid w:val="00C84783"/>
    <w:rsid w:val="00C8757B"/>
    <w:rsid w:val="00C87E4B"/>
    <w:rsid w:val="00C905B9"/>
    <w:rsid w:val="00C95D8D"/>
    <w:rsid w:val="00CA61E8"/>
    <w:rsid w:val="00CA6B24"/>
    <w:rsid w:val="00CA7AE9"/>
    <w:rsid w:val="00CB5C37"/>
    <w:rsid w:val="00CC494E"/>
    <w:rsid w:val="00CC7DCE"/>
    <w:rsid w:val="00CD2038"/>
    <w:rsid w:val="00CD2372"/>
    <w:rsid w:val="00CD25EA"/>
    <w:rsid w:val="00CD4EA6"/>
    <w:rsid w:val="00CE1369"/>
    <w:rsid w:val="00CE20CF"/>
    <w:rsid w:val="00CE2CC5"/>
    <w:rsid w:val="00CE6A38"/>
    <w:rsid w:val="00CF0877"/>
    <w:rsid w:val="00D0079B"/>
    <w:rsid w:val="00D04CBF"/>
    <w:rsid w:val="00D12539"/>
    <w:rsid w:val="00D14E77"/>
    <w:rsid w:val="00D22990"/>
    <w:rsid w:val="00D258B4"/>
    <w:rsid w:val="00D4792B"/>
    <w:rsid w:val="00D61932"/>
    <w:rsid w:val="00D74CDE"/>
    <w:rsid w:val="00D770DA"/>
    <w:rsid w:val="00D77E1C"/>
    <w:rsid w:val="00D84977"/>
    <w:rsid w:val="00D85BFD"/>
    <w:rsid w:val="00D9357E"/>
    <w:rsid w:val="00D93849"/>
    <w:rsid w:val="00DA3E63"/>
    <w:rsid w:val="00DA74E6"/>
    <w:rsid w:val="00DC0578"/>
    <w:rsid w:val="00DC5697"/>
    <w:rsid w:val="00DC5AFA"/>
    <w:rsid w:val="00DD17C9"/>
    <w:rsid w:val="00DD23BA"/>
    <w:rsid w:val="00DD5AE1"/>
    <w:rsid w:val="00DE24EE"/>
    <w:rsid w:val="00DE3D3D"/>
    <w:rsid w:val="00DF2378"/>
    <w:rsid w:val="00DF2E43"/>
    <w:rsid w:val="00E10A4E"/>
    <w:rsid w:val="00E1312D"/>
    <w:rsid w:val="00E203F1"/>
    <w:rsid w:val="00E27150"/>
    <w:rsid w:val="00E50198"/>
    <w:rsid w:val="00E50C64"/>
    <w:rsid w:val="00E616B1"/>
    <w:rsid w:val="00E62F91"/>
    <w:rsid w:val="00E638D2"/>
    <w:rsid w:val="00E63956"/>
    <w:rsid w:val="00E75E46"/>
    <w:rsid w:val="00E75FFC"/>
    <w:rsid w:val="00E83A52"/>
    <w:rsid w:val="00E87D15"/>
    <w:rsid w:val="00ED0FA6"/>
    <w:rsid w:val="00ED4DBB"/>
    <w:rsid w:val="00ED63B6"/>
    <w:rsid w:val="00EE660D"/>
    <w:rsid w:val="00EF46BB"/>
    <w:rsid w:val="00EF6793"/>
    <w:rsid w:val="00F0034E"/>
    <w:rsid w:val="00F063F0"/>
    <w:rsid w:val="00F06B23"/>
    <w:rsid w:val="00F15065"/>
    <w:rsid w:val="00F155AE"/>
    <w:rsid w:val="00F23363"/>
    <w:rsid w:val="00F36ADC"/>
    <w:rsid w:val="00F44816"/>
    <w:rsid w:val="00F44DA7"/>
    <w:rsid w:val="00F47071"/>
    <w:rsid w:val="00F554CA"/>
    <w:rsid w:val="00F55964"/>
    <w:rsid w:val="00F563F9"/>
    <w:rsid w:val="00F6323A"/>
    <w:rsid w:val="00F64351"/>
    <w:rsid w:val="00F71715"/>
    <w:rsid w:val="00F914B1"/>
    <w:rsid w:val="00F951A0"/>
    <w:rsid w:val="00F97158"/>
    <w:rsid w:val="00FA3F03"/>
    <w:rsid w:val="00FA78B6"/>
    <w:rsid w:val="00FC406F"/>
    <w:rsid w:val="00FC4E19"/>
    <w:rsid w:val="00FC7C8E"/>
    <w:rsid w:val="00FC7E3E"/>
    <w:rsid w:val="00FD0635"/>
    <w:rsid w:val="00FD1D1C"/>
    <w:rsid w:val="00FD2A9D"/>
    <w:rsid w:val="00FF68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3EA55"/>
  <w15:chartTrackingRefBased/>
  <w15:docId w15:val="{ED527BE8-9421-449C-A08E-A79B0B35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1E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B4223"/>
    <w:pPr>
      <w:spacing w:after="0" w:line="240" w:lineRule="auto"/>
    </w:pPr>
  </w:style>
  <w:style w:type="paragraph" w:customStyle="1" w:styleId="Textepardfaut">
    <w:name w:val="Texte par défaut"/>
    <w:basedOn w:val="Normal"/>
    <w:rsid w:val="00262FA1"/>
    <w:pPr>
      <w:spacing w:after="0"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link w:val="ParagraphedelisteCar"/>
    <w:uiPriority w:val="34"/>
    <w:qFormat/>
    <w:rsid w:val="00297EA7"/>
    <w:pPr>
      <w:spacing w:after="200" w:line="276" w:lineRule="auto"/>
      <w:ind w:left="720"/>
      <w:contextualSpacing/>
    </w:pPr>
  </w:style>
  <w:style w:type="character" w:customStyle="1" w:styleId="ParagraphedelisteCar">
    <w:name w:val="Paragraphe de liste Car"/>
    <w:basedOn w:val="Policepardfaut"/>
    <w:link w:val="Paragraphedeliste"/>
    <w:uiPriority w:val="34"/>
    <w:rsid w:val="00297EA7"/>
  </w:style>
  <w:style w:type="paragraph" w:customStyle="1" w:styleId="Textbody">
    <w:name w:val="Text body"/>
    <w:basedOn w:val="Normal"/>
    <w:rsid w:val="00297EA7"/>
    <w:pPr>
      <w:suppressAutoHyphens/>
      <w:autoSpaceDN w:val="0"/>
      <w:spacing w:after="140" w:line="288" w:lineRule="auto"/>
      <w:textAlignment w:val="baseline"/>
    </w:pPr>
    <w:rPr>
      <w:rFonts w:ascii="Liberation Serif" w:eastAsia="SimSun, 宋体" w:hAnsi="Liberation Serif" w:cs="Mangal"/>
      <w:kern w:val="3"/>
      <w:sz w:val="24"/>
      <w:szCs w:val="24"/>
      <w:lang w:eastAsia="zh-CN" w:bidi="hi-IN"/>
    </w:rPr>
  </w:style>
  <w:style w:type="character" w:styleId="Lienhypertexte">
    <w:name w:val="Hyperlink"/>
    <w:basedOn w:val="Policepardfaut"/>
    <w:uiPriority w:val="99"/>
    <w:unhideWhenUsed/>
    <w:rsid w:val="00005517"/>
    <w:rPr>
      <w:color w:val="0563C1" w:themeColor="hyperlink"/>
      <w:u w:val="single"/>
    </w:rPr>
  </w:style>
  <w:style w:type="paragraph" w:styleId="En-tte">
    <w:name w:val="header"/>
    <w:basedOn w:val="Normal"/>
    <w:link w:val="En-tteCar"/>
    <w:uiPriority w:val="99"/>
    <w:unhideWhenUsed/>
    <w:rsid w:val="00B50ED9"/>
    <w:pPr>
      <w:tabs>
        <w:tab w:val="center" w:pos="4536"/>
        <w:tab w:val="right" w:pos="9072"/>
      </w:tabs>
      <w:spacing w:after="0" w:line="240" w:lineRule="auto"/>
    </w:pPr>
  </w:style>
  <w:style w:type="character" w:customStyle="1" w:styleId="En-tteCar">
    <w:name w:val="En-tête Car"/>
    <w:basedOn w:val="Policepardfaut"/>
    <w:link w:val="En-tte"/>
    <w:uiPriority w:val="99"/>
    <w:rsid w:val="00B50ED9"/>
  </w:style>
  <w:style w:type="paragraph" w:styleId="Pieddepage">
    <w:name w:val="footer"/>
    <w:basedOn w:val="Normal"/>
    <w:link w:val="PieddepageCar"/>
    <w:uiPriority w:val="99"/>
    <w:unhideWhenUsed/>
    <w:rsid w:val="00B50E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0ED9"/>
  </w:style>
  <w:style w:type="character" w:customStyle="1" w:styleId="Mentionnonrsolue1">
    <w:name w:val="Mention non résolue1"/>
    <w:basedOn w:val="Policepardfaut"/>
    <w:uiPriority w:val="99"/>
    <w:semiHidden/>
    <w:unhideWhenUsed/>
    <w:rsid w:val="00A83E04"/>
    <w:rPr>
      <w:color w:val="605E5C"/>
      <w:shd w:val="clear" w:color="auto" w:fill="E1DFDD"/>
    </w:rPr>
  </w:style>
  <w:style w:type="paragraph" w:styleId="NormalWeb">
    <w:name w:val="Normal (Web)"/>
    <w:basedOn w:val="Normal"/>
    <w:uiPriority w:val="99"/>
    <w:semiHidden/>
    <w:unhideWhenUsed/>
    <w:rsid w:val="00775E9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75E95"/>
    <w:rPr>
      <w:b/>
      <w:bCs/>
    </w:rPr>
  </w:style>
  <w:style w:type="character" w:styleId="Lienhypertextesuivivisit">
    <w:name w:val="FollowedHyperlink"/>
    <w:basedOn w:val="Policepardfaut"/>
    <w:uiPriority w:val="99"/>
    <w:semiHidden/>
    <w:unhideWhenUsed/>
    <w:rsid w:val="000F24C8"/>
    <w:rPr>
      <w:color w:val="954F72" w:themeColor="followedHyperlink"/>
      <w:u w:val="single"/>
    </w:rPr>
  </w:style>
  <w:style w:type="paragraph" w:styleId="Textedebulles">
    <w:name w:val="Balloon Text"/>
    <w:basedOn w:val="Normal"/>
    <w:link w:val="TextedebullesCar"/>
    <w:uiPriority w:val="99"/>
    <w:semiHidden/>
    <w:unhideWhenUsed/>
    <w:rsid w:val="00AA0B5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0B5F"/>
    <w:rPr>
      <w:rFonts w:ascii="Segoe UI" w:hAnsi="Segoe UI" w:cs="Segoe UI"/>
      <w:sz w:val="18"/>
      <w:szCs w:val="18"/>
    </w:rPr>
  </w:style>
  <w:style w:type="paragraph" w:customStyle="1" w:styleId="Default">
    <w:name w:val="Default"/>
    <w:rsid w:val="00CA7AE9"/>
    <w:pPr>
      <w:autoSpaceDE w:val="0"/>
      <w:autoSpaceDN w:val="0"/>
      <w:adjustRightInd w:val="0"/>
      <w:spacing w:after="0" w:line="240" w:lineRule="auto"/>
    </w:pPr>
    <w:rPr>
      <w:rFonts w:ascii="Montserrat" w:hAnsi="Montserrat" w:cs="Montserrat"/>
      <w:color w:val="000000"/>
      <w:sz w:val="24"/>
      <w:szCs w:val="24"/>
    </w:rPr>
  </w:style>
  <w:style w:type="character" w:customStyle="1" w:styleId="Mentionnonrsolue2">
    <w:name w:val="Mention non résolue2"/>
    <w:basedOn w:val="Policepardfaut"/>
    <w:uiPriority w:val="99"/>
    <w:semiHidden/>
    <w:unhideWhenUsed/>
    <w:rsid w:val="00A20C9F"/>
    <w:rPr>
      <w:color w:val="605E5C"/>
      <w:shd w:val="clear" w:color="auto" w:fill="E1DFDD"/>
    </w:rPr>
  </w:style>
  <w:style w:type="character" w:styleId="Mentionnonrsolue">
    <w:name w:val="Unresolved Mention"/>
    <w:basedOn w:val="Policepardfaut"/>
    <w:uiPriority w:val="99"/>
    <w:semiHidden/>
    <w:unhideWhenUsed/>
    <w:rsid w:val="00AB2BEE"/>
    <w:rPr>
      <w:color w:val="605E5C"/>
      <w:shd w:val="clear" w:color="auto" w:fill="E1DFDD"/>
    </w:rPr>
  </w:style>
  <w:style w:type="table" w:styleId="Grilledutableau">
    <w:name w:val="Table Grid"/>
    <w:basedOn w:val="TableauNormal"/>
    <w:uiPriority w:val="39"/>
    <w:rsid w:val="0017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83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rts-tpm.fr/porquerolles/" TargetMode="External"/><Relationship Id="rId5" Type="http://schemas.openxmlformats.org/officeDocument/2006/relationships/webSettings" Target="webSettings.xml"/><Relationship Id="rId10" Type="http://schemas.openxmlformats.org/officeDocument/2006/relationships/hyperlink" Target="https://metropoletpm.fr/concertation-et-appels-projets" TargetMode="External"/><Relationship Id="rId4" Type="http://schemas.openxmlformats.org/officeDocument/2006/relationships/settings" Target="settings.xml"/><Relationship Id="rId9" Type="http://schemas.openxmlformats.org/officeDocument/2006/relationships/hyperlink" Target="file:///F:\AAATravail\2026\04092026%20PQ\Mise%20en%20conc\2027\MC-Porquerolles%202027-2031\1-MCet%20Annexe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2BB6F-8C8A-4403-BF3A-C88F718F3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1521</Words>
  <Characters>8371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MTPM</Company>
  <LinksUpToDate>false</LinksUpToDate>
  <CharactersWithSpaces>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AUBERT Maelle</dc:creator>
  <cp:keywords/>
  <dc:description/>
  <cp:lastModifiedBy>Cécile Girardin</cp:lastModifiedBy>
  <cp:revision>2</cp:revision>
  <cp:lastPrinted>2026-05-20T10:11:00Z</cp:lastPrinted>
  <dcterms:created xsi:type="dcterms:W3CDTF">2026-11-06T07:47:00Z</dcterms:created>
  <dcterms:modified xsi:type="dcterms:W3CDTF">2026-11-06T07:47:00Z</dcterms:modified>
</cp:coreProperties>
</file>