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DD3B" w14:textId="6C28DE71" w:rsidR="0097006F" w:rsidRDefault="00190ADC" w:rsidP="0042564D">
      <w:pPr>
        <w:tabs>
          <w:tab w:val="left" w:pos="3686"/>
          <w:tab w:val="center" w:pos="7087"/>
        </w:tabs>
        <w:spacing w:after="0" w:line="240" w:lineRule="auto"/>
        <w:rPr>
          <w:rFonts w:ascii="Arial" w:hAnsi="Arial" w:cs="Arial"/>
          <w:b/>
          <w:sz w:val="36"/>
          <w:szCs w:val="36"/>
        </w:rPr>
      </w:pPr>
      <w:r w:rsidRPr="001429A0">
        <w:rPr>
          <w:rFonts w:ascii="Times New Roman" w:eastAsia="Times New Roman" w:hAnsi="Times New Roman" w:cs="Times New Roman"/>
          <w:noProof/>
          <w:sz w:val="24"/>
          <w:szCs w:val="24"/>
          <w:lang w:eastAsia="fr-FR"/>
        </w:rPr>
        <w:drawing>
          <wp:inline distT="0" distB="0" distL="0" distR="0" wp14:anchorId="1C45A566" wp14:editId="425D8638">
            <wp:extent cx="2698629" cy="1345324"/>
            <wp:effectExtent l="0" t="0" r="698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736" cy="1351858"/>
                    </a:xfrm>
                    <a:prstGeom prst="rect">
                      <a:avLst/>
                    </a:prstGeom>
                    <a:noFill/>
                  </pic:spPr>
                </pic:pic>
              </a:graphicData>
            </a:graphic>
          </wp:inline>
        </w:drawing>
      </w:r>
      <w:r w:rsidR="0042564D">
        <w:rPr>
          <w:rFonts w:ascii="Arial" w:hAnsi="Arial" w:cs="Arial"/>
          <w:b/>
          <w:sz w:val="36"/>
          <w:szCs w:val="36"/>
        </w:rPr>
        <w:t xml:space="preserve">   </w:t>
      </w:r>
    </w:p>
    <w:p w14:paraId="2A819A4D" w14:textId="0C4B2EDD" w:rsidR="006731F8" w:rsidRDefault="0042564D" w:rsidP="0042564D">
      <w:pPr>
        <w:tabs>
          <w:tab w:val="left" w:pos="3686"/>
          <w:tab w:val="center" w:pos="7087"/>
        </w:tabs>
        <w:spacing w:after="0" w:line="240" w:lineRule="auto"/>
        <w:rPr>
          <w:rFonts w:ascii="Arial" w:hAnsi="Arial" w:cs="Arial"/>
          <w:b/>
          <w:sz w:val="36"/>
          <w:szCs w:val="36"/>
        </w:rPr>
      </w:pPr>
      <w:r>
        <w:rPr>
          <w:rFonts w:ascii="Arial" w:hAnsi="Arial" w:cs="Arial"/>
          <w:b/>
          <w:sz w:val="36"/>
          <w:szCs w:val="36"/>
        </w:rPr>
        <w:t xml:space="preserve">     </w:t>
      </w:r>
    </w:p>
    <w:p w14:paraId="3B518DE8" w14:textId="77777777" w:rsidR="002A5E58" w:rsidRDefault="002A5E58" w:rsidP="0042564D">
      <w:pPr>
        <w:tabs>
          <w:tab w:val="left" w:pos="3686"/>
          <w:tab w:val="center" w:pos="7087"/>
        </w:tabs>
        <w:spacing w:after="0" w:line="240" w:lineRule="auto"/>
        <w:rPr>
          <w:rFonts w:ascii="Arial" w:hAnsi="Arial" w:cs="Arial"/>
          <w:b/>
          <w:sz w:val="36"/>
          <w:szCs w:val="36"/>
        </w:rPr>
      </w:pPr>
    </w:p>
    <w:p w14:paraId="129F4B8E" w14:textId="77777777" w:rsidR="002A5E58" w:rsidRPr="00190ADC" w:rsidRDefault="0042564D" w:rsidP="002A5E58">
      <w:pPr>
        <w:tabs>
          <w:tab w:val="center" w:pos="7087"/>
        </w:tabs>
        <w:spacing w:after="0" w:line="240" w:lineRule="auto"/>
        <w:ind w:left="851" w:right="963"/>
        <w:jc w:val="center"/>
        <w:rPr>
          <w:rFonts w:ascii="Arial" w:hAnsi="Arial" w:cs="Arial"/>
          <w:b/>
          <w:sz w:val="32"/>
          <w:szCs w:val="32"/>
        </w:rPr>
      </w:pPr>
      <w:r w:rsidRPr="002A5E58">
        <w:rPr>
          <w:rFonts w:ascii="Arial" w:hAnsi="Arial" w:cs="Arial"/>
          <w:b/>
          <w:sz w:val="36"/>
          <w:szCs w:val="36"/>
        </w:rPr>
        <w:t xml:space="preserve">         </w:t>
      </w:r>
      <w:r w:rsidR="0097006F" w:rsidRPr="00190ADC">
        <w:rPr>
          <w:rFonts w:ascii="Arial" w:hAnsi="Arial" w:cs="Arial"/>
          <w:b/>
          <w:sz w:val="32"/>
          <w:szCs w:val="32"/>
        </w:rPr>
        <w:t xml:space="preserve">Appel à candidatures en vue de l’attribution d’un poste d’amarrage pour une activité économique sur le domaine public portuaire </w:t>
      </w:r>
    </w:p>
    <w:p w14:paraId="4D802A5D" w14:textId="44BC7116" w:rsidR="0097006F" w:rsidRPr="00190ADC" w:rsidRDefault="0097006F" w:rsidP="002A5E58">
      <w:pPr>
        <w:tabs>
          <w:tab w:val="center" w:pos="7087"/>
        </w:tabs>
        <w:spacing w:after="0" w:line="240" w:lineRule="auto"/>
        <w:ind w:left="851" w:right="963"/>
        <w:jc w:val="center"/>
        <w:rPr>
          <w:rFonts w:ascii="Arial" w:hAnsi="Arial" w:cs="Arial"/>
          <w:b/>
          <w:sz w:val="32"/>
          <w:szCs w:val="32"/>
        </w:rPr>
      </w:pPr>
      <w:r w:rsidRPr="00190ADC">
        <w:rPr>
          <w:rFonts w:ascii="Arial" w:hAnsi="Arial" w:cs="Arial"/>
          <w:b/>
          <w:sz w:val="32"/>
          <w:szCs w:val="32"/>
        </w:rPr>
        <w:t>S</w:t>
      </w:r>
      <w:r w:rsidR="002A5E58" w:rsidRPr="00190ADC">
        <w:rPr>
          <w:rFonts w:ascii="Arial" w:hAnsi="Arial" w:cs="Arial"/>
          <w:b/>
          <w:sz w:val="32"/>
          <w:szCs w:val="32"/>
        </w:rPr>
        <w:t>AINT</w:t>
      </w:r>
      <w:r w:rsidRPr="00190ADC">
        <w:rPr>
          <w:rFonts w:ascii="Arial" w:hAnsi="Arial" w:cs="Arial"/>
          <w:b/>
          <w:sz w:val="32"/>
          <w:szCs w:val="32"/>
        </w:rPr>
        <w:t>-L</w:t>
      </w:r>
      <w:r w:rsidR="002A5E58" w:rsidRPr="00190ADC">
        <w:rPr>
          <w:rFonts w:ascii="Arial" w:hAnsi="Arial" w:cs="Arial"/>
          <w:b/>
          <w:sz w:val="32"/>
          <w:szCs w:val="32"/>
        </w:rPr>
        <w:t>OUIS DU MOURILLON</w:t>
      </w:r>
      <w:r w:rsidRPr="00190ADC">
        <w:rPr>
          <w:rFonts w:ascii="Arial" w:hAnsi="Arial" w:cs="Arial"/>
          <w:b/>
          <w:sz w:val="32"/>
          <w:szCs w:val="32"/>
        </w:rPr>
        <w:t xml:space="preserve"> – T</w:t>
      </w:r>
      <w:r w:rsidR="002A5E58" w:rsidRPr="00190ADC">
        <w:rPr>
          <w:rFonts w:ascii="Arial" w:hAnsi="Arial" w:cs="Arial"/>
          <w:b/>
          <w:sz w:val="32"/>
          <w:szCs w:val="32"/>
        </w:rPr>
        <w:t>OULON</w:t>
      </w:r>
    </w:p>
    <w:p w14:paraId="02AB7D19" w14:textId="77777777" w:rsidR="0097006F" w:rsidRPr="002A5E58" w:rsidRDefault="0097006F" w:rsidP="0097006F">
      <w:pPr>
        <w:spacing w:after="0" w:line="240" w:lineRule="auto"/>
        <w:ind w:left="-284" w:right="-396"/>
        <w:jc w:val="center"/>
        <w:rPr>
          <w:rFonts w:ascii="Arial" w:hAnsi="Arial" w:cs="Arial"/>
          <w:b/>
          <w:sz w:val="36"/>
          <w:szCs w:val="36"/>
        </w:rPr>
      </w:pPr>
    </w:p>
    <w:p w14:paraId="07EAE6E0" w14:textId="77777777" w:rsidR="0097006F" w:rsidRPr="00190ADC" w:rsidRDefault="0097006F" w:rsidP="0097006F">
      <w:pPr>
        <w:pStyle w:val="Sansinterligne"/>
        <w:ind w:left="-284" w:right="-396"/>
        <w:jc w:val="center"/>
        <w:rPr>
          <w:rFonts w:ascii="Arial" w:hAnsi="Arial" w:cs="Arial"/>
          <w:b/>
          <w:bCs/>
          <w:sz w:val="32"/>
          <w:szCs w:val="32"/>
        </w:rPr>
      </w:pPr>
      <w:r w:rsidRPr="00190ADC">
        <w:rPr>
          <w:rFonts w:ascii="Arial" w:hAnsi="Arial" w:cs="Arial"/>
          <w:b/>
          <w:bCs/>
          <w:sz w:val="32"/>
          <w:szCs w:val="32"/>
        </w:rPr>
        <w:t>AVIS D’APPEL A CANDIDATURES</w:t>
      </w:r>
    </w:p>
    <w:p w14:paraId="59A7DB18" w14:textId="77777777" w:rsidR="0097006F" w:rsidRPr="00386E8C" w:rsidRDefault="0097006F" w:rsidP="0097006F">
      <w:pPr>
        <w:pStyle w:val="Sansinterligne"/>
        <w:ind w:left="-284" w:right="-396"/>
        <w:jc w:val="center"/>
        <w:rPr>
          <w:rFonts w:ascii="Arial" w:hAnsi="Arial" w:cs="Arial"/>
        </w:rPr>
      </w:pPr>
    </w:p>
    <w:p w14:paraId="178D0FA3" w14:textId="77777777" w:rsidR="0097006F" w:rsidRPr="00DC62F6" w:rsidRDefault="0097006F" w:rsidP="002A5E58">
      <w:pPr>
        <w:pStyle w:val="Sansinterligne"/>
        <w:ind w:right="-30"/>
        <w:jc w:val="both"/>
        <w:rPr>
          <w:rFonts w:ascii="Arial" w:hAnsi="Arial" w:cs="Arial"/>
          <w:sz w:val="20"/>
          <w:szCs w:val="20"/>
        </w:rPr>
      </w:pPr>
      <w:r w:rsidRPr="00DC62F6">
        <w:rPr>
          <w:rFonts w:ascii="Arial" w:hAnsi="Arial" w:cs="Arial"/>
          <w:sz w:val="20"/>
          <w:szCs w:val="20"/>
        </w:rPr>
        <w:t xml:space="preserve">Le présent appel à candidatures vise à informer, les opérateurs économiques intéressés, de la procédure de sélection mise en œuvre par la Métropole Toulon Provence Méditerranée (TPM), conformément à l’Ordonnance n° 2017-562 du 19 avril 2017 relative à la propriété des personnes publiques, article L. 2122-1-1 du Code Général de la Propriété des Personnes Publiques. Les critères de sélection des offres exposés ci-après permettront de garantir un égal traitement des candidats potentiels. L’accord envisagé sera matérialisé par la conclusion d’une autorisation d’occupation temporaire du domaine public. Cette autorisation, précaire et révocable, est régie par les règles du droit administratif des collectivités territoriales, à l’exclusion de toutes autres législations, y compris celle relative au Code du Commerce car elle se trouve sur le domaine public métropolitain, inaliénable et imprescriptible. </w:t>
      </w:r>
    </w:p>
    <w:p w14:paraId="199DA84C" w14:textId="166BF15B" w:rsidR="0097006F" w:rsidRDefault="0097006F" w:rsidP="002A5E58">
      <w:pPr>
        <w:ind w:right="-30"/>
        <w:jc w:val="both"/>
        <w:rPr>
          <w:rFonts w:ascii="Arial" w:hAnsi="Arial" w:cs="Arial"/>
          <w:b/>
          <w:sz w:val="20"/>
          <w:szCs w:val="20"/>
          <w:u w:val="single"/>
        </w:rPr>
      </w:pPr>
    </w:p>
    <w:p w14:paraId="46170002" w14:textId="77777777" w:rsidR="0019235B" w:rsidRDefault="0019235B" w:rsidP="002A5E58">
      <w:pPr>
        <w:ind w:right="-30"/>
        <w:jc w:val="both"/>
        <w:rPr>
          <w:rFonts w:ascii="Arial" w:hAnsi="Arial" w:cs="Arial"/>
          <w:b/>
          <w:sz w:val="20"/>
          <w:szCs w:val="20"/>
          <w:u w:val="single"/>
        </w:rPr>
      </w:pPr>
    </w:p>
    <w:p w14:paraId="1E467553" w14:textId="384054C2" w:rsidR="004A168F" w:rsidRPr="004A168F" w:rsidRDefault="0042564D" w:rsidP="00190ADC">
      <w:pPr>
        <w:tabs>
          <w:tab w:val="left" w:pos="3686"/>
          <w:tab w:val="center" w:pos="7087"/>
        </w:tabs>
        <w:spacing w:after="0" w:line="240" w:lineRule="auto"/>
        <w:ind w:left="142" w:right="-30"/>
        <w:rPr>
          <w:rFonts w:ascii="Arial" w:hAnsi="Arial" w:cs="Arial"/>
          <w:b/>
          <w:sz w:val="24"/>
          <w:szCs w:val="24"/>
          <w:u w:val="single"/>
        </w:rPr>
      </w:pPr>
      <w:r>
        <w:rPr>
          <w:rFonts w:ascii="Arial" w:hAnsi="Arial" w:cs="Arial"/>
          <w:b/>
          <w:sz w:val="36"/>
          <w:szCs w:val="36"/>
        </w:rPr>
        <w:t xml:space="preserve"> </w:t>
      </w:r>
    </w:p>
    <w:p w14:paraId="4DA25175" w14:textId="2AD4A018" w:rsidR="0037425B" w:rsidRPr="009F4AE0" w:rsidRDefault="00B44F75" w:rsidP="002A5E58">
      <w:pPr>
        <w:tabs>
          <w:tab w:val="left" w:pos="3686"/>
        </w:tabs>
        <w:ind w:right="-30"/>
        <w:jc w:val="both"/>
        <w:rPr>
          <w:rFonts w:ascii="Arial" w:hAnsi="Arial" w:cs="Arial"/>
          <w:b/>
          <w:sz w:val="24"/>
          <w:szCs w:val="24"/>
          <w:u w:val="single"/>
        </w:rPr>
      </w:pPr>
      <w:r w:rsidRPr="009F4AE0">
        <w:rPr>
          <w:rFonts w:ascii="Arial" w:hAnsi="Arial" w:cs="Arial"/>
          <w:b/>
          <w:sz w:val="24"/>
          <w:szCs w:val="24"/>
          <w:u w:val="single"/>
        </w:rPr>
        <w:t>Objet de l</w:t>
      </w:r>
      <w:r w:rsidR="00323159">
        <w:rPr>
          <w:rFonts w:ascii="Arial" w:hAnsi="Arial" w:cs="Arial"/>
          <w:b/>
          <w:sz w:val="24"/>
          <w:szCs w:val="24"/>
          <w:u w:val="single"/>
        </w:rPr>
        <w:t>’appel à candidatures</w:t>
      </w:r>
    </w:p>
    <w:p w14:paraId="1287BFBE" w14:textId="182FC622" w:rsidR="00923F65" w:rsidRDefault="00B44F75" w:rsidP="00923F65">
      <w:pPr>
        <w:pStyle w:val="Textepardfaut"/>
        <w:jc w:val="both"/>
        <w:rPr>
          <w:rFonts w:ascii="Arial" w:hAnsi="Arial" w:cs="Arial"/>
          <w:sz w:val="22"/>
          <w:szCs w:val="22"/>
        </w:rPr>
      </w:pPr>
      <w:r w:rsidRPr="00923F65">
        <w:rPr>
          <w:rFonts w:ascii="Arial" w:hAnsi="Arial" w:cs="Arial"/>
          <w:sz w:val="22"/>
          <w:szCs w:val="22"/>
        </w:rPr>
        <w:t>L</w:t>
      </w:r>
      <w:r w:rsidR="00323159" w:rsidRPr="00923F65">
        <w:rPr>
          <w:rFonts w:ascii="Arial" w:hAnsi="Arial" w:cs="Arial"/>
          <w:sz w:val="22"/>
          <w:szCs w:val="22"/>
        </w:rPr>
        <w:t xml:space="preserve">e présent appel à candidatures </w:t>
      </w:r>
      <w:r w:rsidR="007E2308" w:rsidRPr="00923F65">
        <w:rPr>
          <w:rFonts w:ascii="Arial" w:hAnsi="Arial" w:cs="Arial"/>
          <w:sz w:val="22"/>
          <w:szCs w:val="22"/>
        </w:rPr>
        <w:t xml:space="preserve">a pour objet l’attribution </w:t>
      </w:r>
      <w:r w:rsidR="007E2308" w:rsidRPr="00F71715">
        <w:rPr>
          <w:rFonts w:ascii="Arial" w:hAnsi="Arial" w:cs="Arial"/>
          <w:b/>
          <w:bCs/>
          <w:sz w:val="22"/>
          <w:szCs w:val="22"/>
        </w:rPr>
        <w:t xml:space="preserve">d’un poste </w:t>
      </w:r>
      <w:r w:rsidR="007E2308" w:rsidRPr="000C54AE">
        <w:rPr>
          <w:rFonts w:ascii="Arial" w:hAnsi="Arial" w:cs="Arial"/>
          <w:b/>
          <w:bCs/>
          <w:sz w:val="22"/>
          <w:szCs w:val="22"/>
        </w:rPr>
        <w:t>d’amarrage</w:t>
      </w:r>
      <w:r w:rsidR="00923F65" w:rsidRPr="000C54AE">
        <w:rPr>
          <w:rFonts w:ascii="Arial" w:hAnsi="Arial" w:cs="Arial"/>
          <w:b/>
          <w:bCs/>
          <w:sz w:val="22"/>
          <w:szCs w:val="22"/>
        </w:rPr>
        <w:t xml:space="preserve"> à</w:t>
      </w:r>
      <w:r w:rsidR="00923F65" w:rsidRPr="00923F65">
        <w:rPr>
          <w:rFonts w:ascii="Arial" w:hAnsi="Arial" w:cs="Arial"/>
          <w:b/>
          <w:bCs/>
          <w:sz w:val="22"/>
          <w:szCs w:val="22"/>
        </w:rPr>
        <w:t xml:space="preserve"> quai pour un navire de dimensions maximales de 6,99 mètres (m) de longueur hors tout et de 2,80 m de largeur, défenses comprises</w:t>
      </w:r>
      <w:r w:rsidR="000C54AE">
        <w:rPr>
          <w:rFonts w:ascii="Arial" w:hAnsi="Arial" w:cs="Arial"/>
          <w:b/>
          <w:bCs/>
          <w:sz w:val="22"/>
          <w:szCs w:val="22"/>
        </w:rPr>
        <w:t>,</w:t>
      </w:r>
      <w:r w:rsidR="00923F65" w:rsidRPr="00923F65">
        <w:rPr>
          <w:rFonts w:ascii="Arial" w:hAnsi="Arial" w:cs="Arial"/>
          <w:b/>
          <w:bCs/>
          <w:sz w:val="22"/>
          <w:szCs w:val="22"/>
        </w:rPr>
        <w:t xml:space="preserve"> avec un tirant d’eau inférieur ou égale à 0,80 m</w:t>
      </w:r>
      <w:bookmarkStart w:id="0" w:name="_Hlk114219469"/>
      <w:r w:rsidR="00F71715">
        <w:rPr>
          <w:rFonts w:ascii="Arial" w:hAnsi="Arial" w:cs="Arial"/>
          <w:b/>
          <w:bCs/>
          <w:sz w:val="22"/>
          <w:szCs w:val="22"/>
        </w:rPr>
        <w:t xml:space="preserve">, </w:t>
      </w:r>
      <w:r w:rsidR="00F71715">
        <w:rPr>
          <w:rFonts w:ascii="Arial" w:hAnsi="Arial" w:cs="Arial"/>
          <w:sz w:val="22"/>
          <w:szCs w:val="22"/>
        </w:rPr>
        <w:t xml:space="preserve">destiné à </w:t>
      </w:r>
      <w:r w:rsidR="00923F65" w:rsidRPr="00923F65">
        <w:rPr>
          <w:rFonts w:ascii="Arial" w:hAnsi="Arial" w:cs="Arial"/>
          <w:sz w:val="22"/>
          <w:szCs w:val="22"/>
        </w:rPr>
        <w:t>une activité professionnelle de</w:t>
      </w:r>
      <w:r w:rsidR="00923F65">
        <w:rPr>
          <w:rFonts w:ascii="Arial" w:hAnsi="Arial" w:cs="Arial"/>
          <w:b/>
          <w:bCs/>
          <w:sz w:val="22"/>
          <w:szCs w:val="22"/>
        </w:rPr>
        <w:t xml:space="preserve"> </w:t>
      </w:r>
      <w:bookmarkEnd w:id="0"/>
      <w:r w:rsidR="007E2308" w:rsidRPr="00923F65">
        <w:rPr>
          <w:rFonts w:ascii="Arial" w:hAnsi="Arial" w:cs="Arial"/>
          <w:b/>
          <w:bCs/>
          <w:sz w:val="22"/>
          <w:szCs w:val="22"/>
        </w:rPr>
        <w:t>Bateau école</w:t>
      </w:r>
      <w:r w:rsidR="00F71715">
        <w:rPr>
          <w:rFonts w:ascii="Arial" w:hAnsi="Arial" w:cs="Arial"/>
          <w:b/>
          <w:bCs/>
          <w:sz w:val="22"/>
          <w:szCs w:val="22"/>
        </w:rPr>
        <w:t>.</w:t>
      </w:r>
      <w:r w:rsidR="007E2308" w:rsidRPr="00923F65">
        <w:rPr>
          <w:rFonts w:ascii="Arial" w:hAnsi="Arial" w:cs="Arial"/>
          <w:sz w:val="22"/>
          <w:szCs w:val="22"/>
        </w:rPr>
        <w:t xml:space="preserve"> </w:t>
      </w:r>
    </w:p>
    <w:p w14:paraId="5A7FDB51" w14:textId="77777777" w:rsidR="00923F65" w:rsidRDefault="00923F65" w:rsidP="00923F65">
      <w:pPr>
        <w:pStyle w:val="Textepardfaut"/>
        <w:jc w:val="both"/>
        <w:rPr>
          <w:rFonts w:ascii="Arial" w:hAnsi="Arial" w:cs="Arial"/>
          <w:sz w:val="22"/>
          <w:szCs w:val="22"/>
        </w:rPr>
      </w:pPr>
    </w:p>
    <w:p w14:paraId="618C6BBA" w14:textId="4CAAFF78" w:rsidR="00E75E46" w:rsidRPr="00923F65" w:rsidRDefault="00923F65" w:rsidP="00923F65">
      <w:pPr>
        <w:pStyle w:val="Textepardfaut"/>
        <w:jc w:val="both"/>
        <w:rPr>
          <w:rFonts w:ascii="Arial" w:hAnsi="Arial" w:cs="Arial"/>
          <w:sz w:val="22"/>
          <w:szCs w:val="22"/>
        </w:rPr>
      </w:pPr>
      <w:r>
        <w:rPr>
          <w:rFonts w:ascii="Arial" w:hAnsi="Arial" w:cs="Arial"/>
          <w:sz w:val="22"/>
          <w:szCs w:val="22"/>
        </w:rPr>
        <w:t>L’autorisation d’occupation</w:t>
      </w:r>
      <w:r w:rsidR="007E2308" w:rsidRPr="00923F65">
        <w:rPr>
          <w:rFonts w:ascii="Arial" w:hAnsi="Arial" w:cs="Arial"/>
          <w:sz w:val="22"/>
          <w:szCs w:val="22"/>
        </w:rPr>
        <w:t xml:space="preserve"> sera </w:t>
      </w:r>
      <w:r w:rsidR="00CA6B24" w:rsidRPr="00923F65">
        <w:rPr>
          <w:rFonts w:ascii="Arial" w:hAnsi="Arial" w:cs="Arial"/>
          <w:sz w:val="22"/>
          <w:szCs w:val="22"/>
        </w:rPr>
        <w:t>matérialisé</w:t>
      </w:r>
      <w:r w:rsidR="002A5E58" w:rsidRPr="00923F65">
        <w:rPr>
          <w:rFonts w:ascii="Arial" w:hAnsi="Arial" w:cs="Arial"/>
          <w:sz w:val="22"/>
          <w:szCs w:val="22"/>
        </w:rPr>
        <w:t>e</w:t>
      </w:r>
      <w:r w:rsidR="007E2308" w:rsidRPr="00923F65">
        <w:rPr>
          <w:rFonts w:ascii="Arial" w:hAnsi="Arial" w:cs="Arial"/>
          <w:sz w:val="22"/>
          <w:szCs w:val="22"/>
        </w:rPr>
        <w:t xml:space="preserve"> par une convention d’occupation du domaine public</w:t>
      </w:r>
      <w:r w:rsidR="00F71715">
        <w:rPr>
          <w:rFonts w:ascii="Arial" w:hAnsi="Arial" w:cs="Arial"/>
          <w:sz w:val="22"/>
          <w:szCs w:val="22"/>
        </w:rPr>
        <w:t xml:space="preserve"> du port de S</w:t>
      </w:r>
      <w:r w:rsidR="002E482E" w:rsidRPr="00923F65">
        <w:rPr>
          <w:rFonts w:ascii="Arial" w:hAnsi="Arial" w:cs="Arial"/>
          <w:sz w:val="22"/>
          <w:szCs w:val="22"/>
        </w:rPr>
        <w:t>aint-Louis du Mourillon</w:t>
      </w:r>
      <w:r w:rsidR="000C54AE">
        <w:rPr>
          <w:rFonts w:ascii="Arial" w:hAnsi="Arial" w:cs="Arial"/>
          <w:sz w:val="22"/>
          <w:szCs w:val="22"/>
        </w:rPr>
        <w:t xml:space="preserve"> sis</w:t>
      </w:r>
      <w:r w:rsidR="00190ADC" w:rsidRPr="00923F65">
        <w:rPr>
          <w:rFonts w:ascii="Arial" w:hAnsi="Arial" w:cs="Arial"/>
          <w:sz w:val="22"/>
          <w:szCs w:val="22"/>
        </w:rPr>
        <w:t xml:space="preserve"> littoral Frédéric Mistral, TOULON (83000)</w:t>
      </w:r>
      <w:r w:rsidR="0042564D" w:rsidRPr="00923F65">
        <w:rPr>
          <w:rFonts w:ascii="Arial" w:hAnsi="Arial" w:cs="Arial"/>
          <w:sz w:val="22"/>
          <w:szCs w:val="22"/>
        </w:rPr>
        <w:t>.</w:t>
      </w:r>
    </w:p>
    <w:p w14:paraId="416483A6" w14:textId="1B6E696C" w:rsidR="0042564D" w:rsidRDefault="0042564D" w:rsidP="002A5E58">
      <w:pPr>
        <w:pStyle w:val="Sansinterligne"/>
        <w:tabs>
          <w:tab w:val="left" w:pos="3686"/>
        </w:tabs>
        <w:ind w:right="-30"/>
        <w:jc w:val="both"/>
        <w:rPr>
          <w:rFonts w:ascii="Arial" w:hAnsi="Arial" w:cs="Arial"/>
          <w:color w:val="FF0000"/>
        </w:rPr>
      </w:pPr>
    </w:p>
    <w:p w14:paraId="75CF1EB6" w14:textId="77777777" w:rsidR="002827CE" w:rsidRPr="00190ADC" w:rsidRDefault="002827CE" w:rsidP="002A5E58">
      <w:pPr>
        <w:pStyle w:val="Sansinterligne"/>
        <w:tabs>
          <w:tab w:val="left" w:pos="3686"/>
        </w:tabs>
        <w:ind w:right="-30"/>
        <w:jc w:val="both"/>
        <w:rPr>
          <w:rFonts w:ascii="Arial" w:hAnsi="Arial" w:cs="Arial"/>
          <w:color w:val="FF0000"/>
        </w:rPr>
      </w:pPr>
    </w:p>
    <w:p w14:paraId="41FFE809" w14:textId="2C881A12" w:rsidR="00CD25EA" w:rsidRPr="009F4AE0" w:rsidRDefault="00CD25EA" w:rsidP="002A5E58">
      <w:pPr>
        <w:pStyle w:val="Sansinterligne"/>
        <w:tabs>
          <w:tab w:val="left" w:pos="3686"/>
        </w:tabs>
        <w:ind w:right="-30"/>
        <w:jc w:val="both"/>
        <w:rPr>
          <w:rFonts w:ascii="Arial" w:hAnsi="Arial" w:cs="Arial"/>
          <w:b/>
          <w:bCs/>
          <w:sz w:val="24"/>
          <w:szCs w:val="24"/>
          <w:u w:val="single"/>
        </w:rPr>
      </w:pPr>
      <w:r w:rsidRPr="009F4AE0">
        <w:rPr>
          <w:rFonts w:ascii="Arial" w:hAnsi="Arial" w:cs="Arial"/>
          <w:b/>
          <w:bCs/>
          <w:sz w:val="24"/>
          <w:szCs w:val="24"/>
          <w:u w:val="single"/>
        </w:rPr>
        <w:t>Durée </w:t>
      </w:r>
      <w:r w:rsidR="00E75FFC" w:rsidRPr="009F4AE0">
        <w:rPr>
          <w:rFonts w:ascii="Arial" w:hAnsi="Arial" w:cs="Arial"/>
          <w:b/>
          <w:bCs/>
          <w:sz w:val="24"/>
          <w:szCs w:val="24"/>
          <w:u w:val="single"/>
        </w:rPr>
        <w:t>de l’occupation</w:t>
      </w:r>
    </w:p>
    <w:p w14:paraId="1D3B4B06" w14:textId="36945AAE" w:rsidR="007C0821" w:rsidRPr="009F4AE0" w:rsidRDefault="007C0821" w:rsidP="002A5E58">
      <w:pPr>
        <w:tabs>
          <w:tab w:val="left" w:pos="3686"/>
        </w:tabs>
        <w:spacing w:before="120" w:after="0" w:line="240" w:lineRule="auto"/>
        <w:ind w:right="-30"/>
        <w:jc w:val="both"/>
        <w:rPr>
          <w:rFonts w:ascii="Arial" w:hAnsi="Arial" w:cs="Arial"/>
          <w:bCs/>
        </w:rPr>
      </w:pPr>
      <w:r w:rsidRPr="009F4AE0">
        <w:rPr>
          <w:rFonts w:ascii="Arial" w:hAnsi="Arial" w:cs="Arial"/>
          <w:bCs/>
        </w:rPr>
        <w:t xml:space="preserve">L’autorisation est accordée, à titre précaire et révocable, pour une durée de </w:t>
      </w:r>
      <w:r w:rsidR="002A5E58" w:rsidRPr="002A5E58">
        <w:rPr>
          <w:rFonts w:ascii="Arial" w:hAnsi="Arial" w:cs="Arial"/>
          <w:b/>
        </w:rPr>
        <w:t>5 (</w:t>
      </w:r>
      <w:r w:rsidRPr="002A5E58">
        <w:rPr>
          <w:rFonts w:ascii="Arial" w:hAnsi="Arial" w:cs="Arial"/>
          <w:b/>
        </w:rPr>
        <w:t>cinq</w:t>
      </w:r>
      <w:r w:rsidR="002A5E58" w:rsidRPr="002A5E58">
        <w:rPr>
          <w:rFonts w:ascii="Arial" w:hAnsi="Arial" w:cs="Arial"/>
          <w:b/>
        </w:rPr>
        <w:t>)</w:t>
      </w:r>
      <w:r w:rsidRPr="002A5E58">
        <w:rPr>
          <w:rFonts w:ascii="Arial" w:hAnsi="Arial" w:cs="Arial"/>
          <w:b/>
        </w:rPr>
        <w:t xml:space="preserve"> </w:t>
      </w:r>
      <w:r w:rsidR="0019235B" w:rsidRPr="002A5E58">
        <w:rPr>
          <w:rFonts w:ascii="Arial" w:hAnsi="Arial" w:cs="Arial"/>
          <w:b/>
        </w:rPr>
        <w:t>an</w:t>
      </w:r>
      <w:r w:rsidR="0019235B">
        <w:rPr>
          <w:rFonts w:ascii="Arial" w:hAnsi="Arial" w:cs="Arial"/>
          <w:b/>
        </w:rPr>
        <w:t>s</w:t>
      </w:r>
      <w:r w:rsidR="0019235B" w:rsidRPr="002A5E58">
        <w:rPr>
          <w:rFonts w:ascii="Arial" w:hAnsi="Arial" w:cs="Arial"/>
          <w:b/>
        </w:rPr>
        <w:t xml:space="preserve"> </w:t>
      </w:r>
      <w:r w:rsidR="0019235B">
        <w:rPr>
          <w:rFonts w:ascii="Arial" w:hAnsi="Arial" w:cs="Arial"/>
          <w:b/>
        </w:rPr>
        <w:t xml:space="preserve">au </w:t>
      </w:r>
      <w:r w:rsidR="0019235B" w:rsidRPr="002A5E58">
        <w:rPr>
          <w:rFonts w:ascii="Arial" w:hAnsi="Arial" w:cs="Arial"/>
          <w:b/>
        </w:rPr>
        <w:t>maximum</w:t>
      </w:r>
      <w:r w:rsidR="00F71715">
        <w:rPr>
          <w:rFonts w:ascii="Arial" w:hAnsi="Arial" w:cs="Arial"/>
          <w:bCs/>
        </w:rPr>
        <w:t xml:space="preserve"> </w:t>
      </w:r>
      <w:r w:rsidR="001E4593">
        <w:rPr>
          <w:rFonts w:ascii="Arial" w:hAnsi="Arial" w:cs="Arial"/>
          <w:bCs/>
        </w:rPr>
        <w:t>à compter de la date de notification de la convention</w:t>
      </w:r>
      <w:r w:rsidRPr="009F4AE0">
        <w:rPr>
          <w:rFonts w:ascii="Arial" w:hAnsi="Arial" w:cs="Arial"/>
          <w:bCs/>
        </w:rPr>
        <w:t xml:space="preserve">. </w:t>
      </w:r>
    </w:p>
    <w:p w14:paraId="25EC822E" w14:textId="33D0AD14" w:rsidR="002033BE" w:rsidRDefault="002033BE" w:rsidP="002A5E58">
      <w:pPr>
        <w:pStyle w:val="Sansinterligne"/>
        <w:tabs>
          <w:tab w:val="left" w:pos="3686"/>
        </w:tabs>
        <w:ind w:right="-30"/>
        <w:jc w:val="both"/>
        <w:rPr>
          <w:rFonts w:ascii="Arial" w:hAnsi="Arial" w:cs="Arial"/>
          <w:b/>
          <w:u w:val="single"/>
        </w:rPr>
      </w:pPr>
    </w:p>
    <w:p w14:paraId="678CB0FB" w14:textId="77777777" w:rsidR="002827CE" w:rsidRPr="009F4AE0" w:rsidRDefault="002827CE" w:rsidP="002A5E58">
      <w:pPr>
        <w:pStyle w:val="Sansinterligne"/>
        <w:tabs>
          <w:tab w:val="left" w:pos="3686"/>
        </w:tabs>
        <w:ind w:right="-30"/>
        <w:jc w:val="both"/>
        <w:rPr>
          <w:rFonts w:ascii="Arial" w:hAnsi="Arial" w:cs="Arial"/>
          <w:b/>
          <w:u w:val="single"/>
        </w:rPr>
      </w:pPr>
    </w:p>
    <w:p w14:paraId="6CD7E1FC" w14:textId="77777777" w:rsidR="000B2397" w:rsidRDefault="00E75E46" w:rsidP="000B2397">
      <w:pPr>
        <w:pStyle w:val="Sansinterligne"/>
        <w:tabs>
          <w:tab w:val="left" w:pos="3686"/>
        </w:tabs>
        <w:ind w:right="-30"/>
        <w:jc w:val="both"/>
        <w:rPr>
          <w:rFonts w:ascii="Arial" w:hAnsi="Arial" w:cs="Arial"/>
          <w:b/>
          <w:bCs/>
          <w:sz w:val="24"/>
          <w:szCs w:val="24"/>
          <w:u w:val="single"/>
        </w:rPr>
      </w:pPr>
      <w:r w:rsidRPr="009F4AE0">
        <w:rPr>
          <w:rFonts w:ascii="Arial" w:hAnsi="Arial" w:cs="Arial"/>
          <w:b/>
          <w:bCs/>
          <w:sz w:val="24"/>
          <w:szCs w:val="24"/>
          <w:u w:val="single"/>
        </w:rPr>
        <w:t xml:space="preserve">Conditions d’occupation </w:t>
      </w:r>
    </w:p>
    <w:p w14:paraId="3968ABAC" w14:textId="77777777" w:rsidR="000B2397" w:rsidRDefault="000B2397" w:rsidP="000B2397">
      <w:pPr>
        <w:pStyle w:val="Sansinterligne"/>
        <w:tabs>
          <w:tab w:val="left" w:pos="3686"/>
        </w:tabs>
        <w:ind w:right="-30"/>
        <w:jc w:val="both"/>
        <w:rPr>
          <w:rFonts w:ascii="Arial" w:hAnsi="Arial" w:cs="Arial"/>
          <w:b/>
          <w:bCs/>
          <w:sz w:val="24"/>
          <w:szCs w:val="24"/>
          <w:u w:val="single"/>
        </w:rPr>
      </w:pPr>
    </w:p>
    <w:p w14:paraId="4DE8BE29" w14:textId="46B3B79C" w:rsidR="000B2397" w:rsidRDefault="000B2397" w:rsidP="000B2397">
      <w:pPr>
        <w:pStyle w:val="Sansinterligne"/>
        <w:ind w:right="-30"/>
        <w:jc w:val="both"/>
        <w:rPr>
          <w:rFonts w:ascii="Arial" w:hAnsi="Arial" w:cs="Arial"/>
          <w:bCs/>
          <w:color w:val="000000" w:themeColor="text1"/>
        </w:rPr>
      </w:pPr>
      <w:r>
        <w:rPr>
          <w:rFonts w:ascii="Arial" w:hAnsi="Arial" w:cs="Arial"/>
          <w:bCs/>
          <w:color w:val="000000" w:themeColor="text1"/>
        </w:rPr>
        <w:t xml:space="preserve">Il est précisé que le port de Saint-Louis du Mourillon ne dispose pas de locaux sur site à mettre à la disposition du candidat pour cette activité. </w:t>
      </w:r>
    </w:p>
    <w:p w14:paraId="6F9475DC" w14:textId="16172CBF" w:rsidR="00E75E46" w:rsidRPr="009F4AE0" w:rsidRDefault="00E75E46" w:rsidP="00F063F0">
      <w:pPr>
        <w:pStyle w:val="Paragraphedeliste"/>
        <w:numPr>
          <w:ilvl w:val="0"/>
          <w:numId w:val="9"/>
        </w:numPr>
        <w:spacing w:before="120" w:after="0" w:line="240" w:lineRule="auto"/>
        <w:ind w:left="0" w:right="-30" w:firstLine="284"/>
        <w:jc w:val="both"/>
        <w:rPr>
          <w:rFonts w:ascii="Arial" w:hAnsi="Arial" w:cs="Arial"/>
          <w:bCs/>
        </w:rPr>
      </w:pPr>
      <w:r w:rsidRPr="009F4AE0">
        <w:rPr>
          <w:rFonts w:ascii="Arial" w:hAnsi="Arial" w:cs="Arial"/>
          <w:bCs/>
        </w:rPr>
        <w:t xml:space="preserve">L’activité proposée devra être conforme à l’extrait </w:t>
      </w:r>
      <w:proofErr w:type="spellStart"/>
      <w:r w:rsidR="00473D2C" w:rsidRPr="009F4AE0">
        <w:rPr>
          <w:rFonts w:ascii="Arial" w:hAnsi="Arial" w:cs="Arial"/>
          <w:bCs/>
        </w:rPr>
        <w:t>k</w:t>
      </w:r>
      <w:r w:rsidRPr="009F4AE0">
        <w:rPr>
          <w:rFonts w:ascii="Arial" w:hAnsi="Arial" w:cs="Arial"/>
          <w:bCs/>
        </w:rPr>
        <w:t>bis</w:t>
      </w:r>
      <w:proofErr w:type="spellEnd"/>
      <w:r w:rsidRPr="009F4AE0">
        <w:rPr>
          <w:rFonts w:ascii="Arial" w:hAnsi="Arial" w:cs="Arial"/>
          <w:bCs/>
        </w:rPr>
        <w:t xml:space="preserve"> de la société.</w:t>
      </w:r>
    </w:p>
    <w:p w14:paraId="21FE82DF" w14:textId="50FA4D21" w:rsidR="0019235B" w:rsidRDefault="0019235B" w:rsidP="0019235B">
      <w:pPr>
        <w:pStyle w:val="Paragraphedeliste"/>
        <w:numPr>
          <w:ilvl w:val="0"/>
          <w:numId w:val="9"/>
        </w:numPr>
        <w:spacing w:before="120" w:after="0" w:line="240" w:lineRule="auto"/>
        <w:ind w:left="0" w:right="-30" w:firstLine="284"/>
        <w:jc w:val="both"/>
        <w:rPr>
          <w:rFonts w:ascii="Arial" w:hAnsi="Arial" w:cs="Arial"/>
          <w:bCs/>
          <w:color w:val="000000" w:themeColor="text1"/>
        </w:rPr>
      </w:pPr>
      <w:r>
        <w:rPr>
          <w:rFonts w:ascii="Arial" w:hAnsi="Arial" w:cs="Arial"/>
          <w:bCs/>
        </w:rPr>
        <w:t>Le</w:t>
      </w:r>
      <w:r w:rsidRPr="009F4AE0">
        <w:rPr>
          <w:rFonts w:ascii="Arial" w:hAnsi="Arial" w:cs="Arial"/>
          <w:bCs/>
        </w:rPr>
        <w:t xml:space="preserve"> navire devr</w:t>
      </w:r>
      <w:r>
        <w:rPr>
          <w:rFonts w:ascii="Arial" w:hAnsi="Arial" w:cs="Arial"/>
          <w:bCs/>
        </w:rPr>
        <w:t>a</w:t>
      </w:r>
      <w:r w:rsidRPr="009F4AE0">
        <w:rPr>
          <w:rFonts w:ascii="Arial" w:hAnsi="Arial" w:cs="Arial"/>
          <w:bCs/>
        </w:rPr>
        <w:t xml:space="preserve"> être immatriculés au nom de la société candidate.</w:t>
      </w:r>
      <w:r w:rsidRPr="0019235B">
        <w:rPr>
          <w:rFonts w:ascii="Arial" w:hAnsi="Arial" w:cs="Arial"/>
          <w:bCs/>
          <w:color w:val="000000" w:themeColor="text1"/>
        </w:rPr>
        <w:t xml:space="preserve"> </w:t>
      </w:r>
    </w:p>
    <w:p w14:paraId="21EC931A" w14:textId="4C6268FE" w:rsidR="0019235B" w:rsidRPr="0019235B" w:rsidRDefault="0019235B" w:rsidP="0008727F">
      <w:pPr>
        <w:pStyle w:val="Sansinterligne"/>
        <w:numPr>
          <w:ilvl w:val="0"/>
          <w:numId w:val="9"/>
        </w:numPr>
        <w:ind w:left="0" w:right="-30" w:firstLine="284"/>
        <w:jc w:val="both"/>
        <w:rPr>
          <w:rFonts w:ascii="Arial" w:hAnsi="Arial" w:cs="Arial"/>
          <w:bCs/>
        </w:rPr>
      </w:pPr>
      <w:r w:rsidRPr="0019235B">
        <w:rPr>
          <w:rFonts w:ascii="Arial" w:hAnsi="Arial" w:cs="Arial"/>
          <w:bCs/>
          <w:color w:val="000000" w:themeColor="text1"/>
        </w:rPr>
        <w:t>L’emplacement, à quai, sera déterminé par le Maître de Port.</w:t>
      </w:r>
    </w:p>
    <w:p w14:paraId="4E9111DB" w14:textId="36115041" w:rsidR="00E75E46" w:rsidRPr="0019235B" w:rsidRDefault="0019235B" w:rsidP="0019235B">
      <w:pPr>
        <w:spacing w:before="120" w:after="0" w:line="240" w:lineRule="auto"/>
        <w:ind w:right="-30"/>
        <w:jc w:val="both"/>
        <w:rPr>
          <w:rFonts w:ascii="Arial" w:hAnsi="Arial" w:cs="Arial"/>
          <w:bCs/>
          <w:color w:val="000000" w:themeColor="text1"/>
        </w:rPr>
      </w:pPr>
      <w:r w:rsidRPr="0019235B">
        <w:rPr>
          <w:rFonts w:ascii="Arial" w:hAnsi="Arial" w:cs="Arial"/>
          <w:bCs/>
          <w:color w:val="000000" w:themeColor="text1"/>
        </w:rPr>
        <w:t>L’ensemble des conditions d’occupation sont détaillées dans le projet de convention joint en ANNEXE</w:t>
      </w:r>
      <w:r>
        <w:rPr>
          <w:rFonts w:ascii="Arial" w:hAnsi="Arial" w:cs="Arial"/>
          <w:bCs/>
          <w:color w:val="000000" w:themeColor="text1"/>
        </w:rPr>
        <w:t>.</w:t>
      </w:r>
    </w:p>
    <w:p w14:paraId="6043A275" w14:textId="51409F36" w:rsidR="003A6258" w:rsidRDefault="003A6258" w:rsidP="002827CE">
      <w:pPr>
        <w:pStyle w:val="Sansinterligne"/>
        <w:ind w:right="-30"/>
        <w:jc w:val="both"/>
        <w:rPr>
          <w:rFonts w:ascii="Arial" w:hAnsi="Arial" w:cs="Arial"/>
          <w:bCs/>
          <w:color w:val="000000" w:themeColor="text1"/>
        </w:rPr>
      </w:pPr>
    </w:p>
    <w:p w14:paraId="3728AD0A" w14:textId="77777777" w:rsidR="0019235B" w:rsidRDefault="0019235B" w:rsidP="002827CE">
      <w:pPr>
        <w:pStyle w:val="Sansinterligne"/>
        <w:ind w:right="-30"/>
        <w:jc w:val="both"/>
        <w:rPr>
          <w:rFonts w:ascii="Arial" w:hAnsi="Arial" w:cs="Arial"/>
          <w:bCs/>
          <w:color w:val="000000" w:themeColor="text1"/>
        </w:rPr>
      </w:pPr>
    </w:p>
    <w:p w14:paraId="20300B12" w14:textId="0EC85271" w:rsidR="00AB7105" w:rsidRPr="009F4AE0" w:rsidRDefault="00AB7105" w:rsidP="00F063F0">
      <w:pPr>
        <w:pStyle w:val="Sansinterligne"/>
        <w:tabs>
          <w:tab w:val="left" w:pos="3686"/>
        </w:tabs>
        <w:ind w:right="-30"/>
        <w:jc w:val="both"/>
        <w:rPr>
          <w:rFonts w:ascii="Arial" w:hAnsi="Arial" w:cs="Arial"/>
          <w:b/>
          <w:sz w:val="24"/>
          <w:szCs w:val="24"/>
          <w:u w:val="single"/>
        </w:rPr>
      </w:pPr>
      <w:r w:rsidRPr="009F4AE0">
        <w:rPr>
          <w:rFonts w:ascii="Arial" w:hAnsi="Arial" w:cs="Arial"/>
          <w:b/>
          <w:sz w:val="24"/>
          <w:szCs w:val="24"/>
          <w:u w:val="single"/>
        </w:rPr>
        <w:t>Redevance d’occupation</w:t>
      </w:r>
    </w:p>
    <w:p w14:paraId="246F855F" w14:textId="1882C53F" w:rsidR="00880112" w:rsidRPr="009F4AE0" w:rsidRDefault="009B0792" w:rsidP="00F063F0">
      <w:pPr>
        <w:tabs>
          <w:tab w:val="left" w:pos="3686"/>
        </w:tabs>
        <w:spacing w:before="120" w:after="0" w:line="240" w:lineRule="auto"/>
        <w:ind w:right="-30"/>
        <w:jc w:val="both"/>
        <w:rPr>
          <w:rFonts w:ascii="Arial" w:hAnsi="Arial" w:cs="Arial"/>
          <w:color w:val="FF0000"/>
        </w:rPr>
      </w:pPr>
      <w:r w:rsidRPr="009F4AE0">
        <w:rPr>
          <w:rFonts w:ascii="Arial" w:hAnsi="Arial" w:cs="Arial"/>
          <w:bCs/>
        </w:rPr>
        <w:t xml:space="preserve">Le </w:t>
      </w:r>
      <w:r w:rsidR="00D770DA" w:rsidRPr="009F4AE0">
        <w:rPr>
          <w:rFonts w:ascii="Arial" w:hAnsi="Arial" w:cs="Arial"/>
          <w:bCs/>
        </w:rPr>
        <w:t>montant de la redevance</w:t>
      </w:r>
      <w:r w:rsidR="000B3FDF" w:rsidRPr="009F4AE0">
        <w:rPr>
          <w:rFonts w:ascii="Arial" w:hAnsi="Arial" w:cs="Arial"/>
          <w:bCs/>
        </w:rPr>
        <w:t>, charges comprises,</w:t>
      </w:r>
      <w:r w:rsidR="00D770DA" w:rsidRPr="009F4AE0">
        <w:rPr>
          <w:rFonts w:ascii="Arial" w:hAnsi="Arial" w:cs="Arial"/>
          <w:bCs/>
        </w:rPr>
        <w:t xml:space="preserve"> est fixé </w:t>
      </w:r>
      <w:r w:rsidR="006D5459" w:rsidRPr="009F4AE0">
        <w:rPr>
          <w:rFonts w:ascii="Arial" w:hAnsi="Arial" w:cs="Arial"/>
          <w:bCs/>
        </w:rPr>
        <w:t>annuellement</w:t>
      </w:r>
      <w:r w:rsidR="00D770DA" w:rsidRPr="009F4AE0">
        <w:rPr>
          <w:rFonts w:ascii="Arial" w:hAnsi="Arial" w:cs="Arial"/>
          <w:bCs/>
        </w:rPr>
        <w:t xml:space="preserve"> par l’assemblée délibérante de la Métropole TPM et indiqué dans le document «</w:t>
      </w:r>
      <w:r w:rsidR="00DE24EE">
        <w:rPr>
          <w:rFonts w:ascii="Arial" w:hAnsi="Arial" w:cs="Arial"/>
          <w:bCs/>
        </w:rPr>
        <w:t xml:space="preserve"> Ports Métropolitains en régie - Tarifs applicables au 1</w:t>
      </w:r>
      <w:r w:rsidR="00DE24EE" w:rsidRPr="00DE24EE">
        <w:rPr>
          <w:rFonts w:ascii="Arial" w:hAnsi="Arial" w:cs="Arial"/>
          <w:bCs/>
          <w:vertAlign w:val="superscript"/>
        </w:rPr>
        <w:t>er</w:t>
      </w:r>
      <w:r w:rsidR="00DE24EE">
        <w:rPr>
          <w:rFonts w:ascii="Arial" w:hAnsi="Arial" w:cs="Arial"/>
          <w:bCs/>
        </w:rPr>
        <w:t xml:space="preserve"> janvier</w:t>
      </w:r>
      <w:r w:rsidR="005B4E63">
        <w:rPr>
          <w:rFonts w:ascii="Arial" w:hAnsi="Arial" w:cs="Arial"/>
          <w:bCs/>
        </w:rPr>
        <w:t xml:space="preserve"> </w:t>
      </w:r>
      <w:proofErr w:type="gramStart"/>
      <w:r w:rsidR="00DD5AE1" w:rsidRPr="009F4AE0">
        <w:rPr>
          <w:rFonts w:ascii="Arial" w:hAnsi="Arial" w:cs="Arial"/>
          <w:bCs/>
        </w:rPr>
        <w:t xml:space="preserve">» </w:t>
      </w:r>
      <w:r w:rsidR="00D770DA" w:rsidRPr="009F4AE0">
        <w:rPr>
          <w:rFonts w:ascii="Arial" w:hAnsi="Arial" w:cs="Arial"/>
          <w:bCs/>
        </w:rPr>
        <w:t>.</w:t>
      </w:r>
      <w:proofErr w:type="gramEnd"/>
      <w:r w:rsidR="00880112" w:rsidRPr="009F4AE0">
        <w:rPr>
          <w:rFonts w:ascii="Arial" w:hAnsi="Arial" w:cs="Arial"/>
          <w:color w:val="FF0000"/>
        </w:rPr>
        <w:t xml:space="preserve"> </w:t>
      </w:r>
    </w:p>
    <w:p w14:paraId="5856DF00" w14:textId="77777777" w:rsidR="00CD2038" w:rsidRPr="009F4AE0" w:rsidRDefault="00CD2038" w:rsidP="00F063F0">
      <w:pPr>
        <w:tabs>
          <w:tab w:val="left" w:pos="3686"/>
        </w:tabs>
        <w:spacing w:before="120" w:after="0" w:line="240" w:lineRule="auto"/>
        <w:ind w:right="-30"/>
        <w:jc w:val="both"/>
        <w:rPr>
          <w:rFonts w:ascii="Arial" w:hAnsi="Arial" w:cs="Arial"/>
          <w:color w:val="FF0000"/>
        </w:rPr>
      </w:pPr>
    </w:p>
    <w:p w14:paraId="1DCA424F" w14:textId="0C1B62DC" w:rsidR="0019235B" w:rsidRPr="009F4AE0" w:rsidRDefault="001E4593" w:rsidP="0019235B">
      <w:pPr>
        <w:pStyle w:val="Sansinterligne"/>
        <w:numPr>
          <w:ilvl w:val="0"/>
          <w:numId w:val="9"/>
        </w:numPr>
        <w:ind w:left="0" w:right="-30" w:firstLine="284"/>
        <w:jc w:val="both"/>
        <w:rPr>
          <w:rFonts w:ascii="Arial" w:hAnsi="Arial" w:cs="Arial"/>
          <w:bCs/>
        </w:rPr>
      </w:pPr>
      <w:r>
        <w:rPr>
          <w:rFonts w:ascii="Arial" w:hAnsi="Arial" w:cs="Arial"/>
          <w:bCs/>
        </w:rPr>
        <w:t>C</w:t>
      </w:r>
      <w:r w:rsidR="00CD2038" w:rsidRPr="009F4AE0">
        <w:rPr>
          <w:rFonts w:ascii="Arial" w:hAnsi="Arial" w:cs="Arial"/>
          <w:bCs/>
        </w:rPr>
        <w:t>ette redevance est calculée, pour la période du 1</w:t>
      </w:r>
      <w:r w:rsidR="00CD2038" w:rsidRPr="009F4AE0">
        <w:rPr>
          <w:rFonts w:ascii="Arial" w:hAnsi="Arial" w:cs="Arial"/>
          <w:bCs/>
          <w:vertAlign w:val="superscript"/>
        </w:rPr>
        <w:t>er</w:t>
      </w:r>
      <w:r w:rsidR="00CD2038" w:rsidRPr="009F4AE0">
        <w:rPr>
          <w:rFonts w:ascii="Arial" w:hAnsi="Arial" w:cs="Arial"/>
          <w:bCs/>
        </w:rPr>
        <w:t xml:space="preserve"> </w:t>
      </w:r>
      <w:r w:rsidR="00CA7AE9" w:rsidRPr="009F4AE0">
        <w:rPr>
          <w:rFonts w:ascii="Arial" w:hAnsi="Arial" w:cs="Arial"/>
          <w:bCs/>
        </w:rPr>
        <w:t>janvier au 31 décembre 2</w:t>
      </w:r>
      <w:r w:rsidR="0019235B" w:rsidRPr="0019235B">
        <w:rPr>
          <w:rFonts w:ascii="Arial" w:hAnsi="Arial" w:cs="Arial"/>
          <w:bCs/>
        </w:rPr>
        <w:t xml:space="preserve"> </w:t>
      </w:r>
      <w:r w:rsidR="0019235B">
        <w:rPr>
          <w:rFonts w:ascii="Arial" w:hAnsi="Arial" w:cs="Arial"/>
          <w:bCs/>
        </w:rPr>
        <w:t>Le</w:t>
      </w:r>
      <w:r w:rsidR="0019235B" w:rsidRPr="009F4AE0">
        <w:rPr>
          <w:rFonts w:ascii="Arial" w:hAnsi="Arial" w:cs="Arial"/>
          <w:bCs/>
        </w:rPr>
        <w:t xml:space="preserve"> navire devr</w:t>
      </w:r>
      <w:r w:rsidR="0019235B">
        <w:rPr>
          <w:rFonts w:ascii="Arial" w:hAnsi="Arial" w:cs="Arial"/>
          <w:bCs/>
        </w:rPr>
        <w:t>a</w:t>
      </w:r>
      <w:r w:rsidR="0019235B" w:rsidRPr="009F4AE0">
        <w:rPr>
          <w:rFonts w:ascii="Arial" w:hAnsi="Arial" w:cs="Arial"/>
          <w:bCs/>
        </w:rPr>
        <w:t xml:space="preserve"> être immatriculés au nom de la société candidate.</w:t>
      </w:r>
    </w:p>
    <w:p w14:paraId="24F8172D" w14:textId="735E84D9" w:rsidR="004F69AA" w:rsidRDefault="00CA7AE9" w:rsidP="00F063F0">
      <w:pPr>
        <w:tabs>
          <w:tab w:val="left" w:pos="3686"/>
        </w:tabs>
        <w:ind w:right="-30"/>
        <w:jc w:val="both"/>
        <w:rPr>
          <w:rFonts w:ascii="Arial" w:hAnsi="Arial" w:cs="Arial"/>
          <w:bCs/>
        </w:rPr>
      </w:pPr>
      <w:r w:rsidRPr="009F4AE0">
        <w:rPr>
          <w:rFonts w:ascii="Arial" w:hAnsi="Arial" w:cs="Arial"/>
          <w:bCs/>
        </w:rPr>
        <w:t>02</w:t>
      </w:r>
      <w:r w:rsidR="00DE24EE">
        <w:rPr>
          <w:rFonts w:ascii="Arial" w:hAnsi="Arial" w:cs="Arial"/>
          <w:bCs/>
        </w:rPr>
        <w:t>6</w:t>
      </w:r>
      <w:r w:rsidR="0042564D" w:rsidRPr="009F4AE0">
        <w:rPr>
          <w:rFonts w:ascii="Arial" w:hAnsi="Arial" w:cs="Arial"/>
          <w:bCs/>
        </w:rPr>
        <w:t xml:space="preserve">, </w:t>
      </w:r>
      <w:r w:rsidR="00CD2038" w:rsidRPr="009F4AE0">
        <w:rPr>
          <w:rFonts w:ascii="Arial" w:hAnsi="Arial" w:cs="Arial"/>
          <w:bCs/>
        </w:rPr>
        <w:t>c</w:t>
      </w:r>
      <w:r w:rsidR="00BF3E32" w:rsidRPr="009F4AE0">
        <w:rPr>
          <w:rFonts w:ascii="Arial" w:hAnsi="Arial" w:cs="Arial"/>
          <w:bCs/>
        </w:rPr>
        <w:t>omme suit :</w:t>
      </w:r>
      <w:r w:rsidRPr="009F4AE0">
        <w:rPr>
          <w:rFonts w:ascii="Arial" w:hAnsi="Arial" w:cs="Arial"/>
          <w:bCs/>
        </w:rPr>
        <w:t xml:space="preserve"> </w:t>
      </w:r>
    </w:p>
    <w:p w14:paraId="42110F3C" w14:textId="7200D4FE" w:rsidR="00BF3E32" w:rsidRDefault="00DE24EE" w:rsidP="00F063F0">
      <w:pPr>
        <w:tabs>
          <w:tab w:val="left" w:pos="3686"/>
        </w:tabs>
        <w:ind w:right="-30"/>
        <w:jc w:val="both"/>
        <w:rPr>
          <w:rFonts w:ascii="Arial" w:hAnsi="Arial" w:cs="Arial"/>
          <w:bCs/>
        </w:rPr>
      </w:pPr>
      <w:r>
        <w:rPr>
          <w:rFonts w:ascii="Arial" w:hAnsi="Arial" w:cs="Arial"/>
          <w:bCs/>
        </w:rPr>
        <w:t>« Port de Saint-Louis du Mourillon – Tarification – 1.3.2 Catégorie commerce – 1.3.22 Autres activités commerciales NAVIRES (exerçant une activité nautique commerciale ou armé « commerce »</w:t>
      </w:r>
      <w:r w:rsidR="00962723" w:rsidRPr="009F4AE0">
        <w:rPr>
          <w:rFonts w:ascii="Arial" w:hAnsi="Arial" w:cs="Arial"/>
          <w:bCs/>
        </w:rPr>
        <w:t>)</w:t>
      </w:r>
      <w:r>
        <w:rPr>
          <w:rFonts w:ascii="Arial" w:hAnsi="Arial" w:cs="Arial"/>
          <w:bCs/>
        </w:rPr>
        <w:t xml:space="preserve"> : Redevance en </w:t>
      </w:r>
      <w:r w:rsidR="00CA6B24">
        <w:rPr>
          <w:rFonts w:ascii="Arial" w:hAnsi="Arial" w:cs="Arial"/>
          <w:bCs/>
        </w:rPr>
        <w:t>euros</w:t>
      </w:r>
      <w:r>
        <w:rPr>
          <w:rFonts w:ascii="Arial" w:hAnsi="Arial" w:cs="Arial"/>
          <w:bCs/>
        </w:rPr>
        <w:t>, au mètre carré</w:t>
      </w:r>
      <w:r w:rsidR="00CA6B24">
        <w:rPr>
          <w:rFonts w:ascii="Arial" w:hAnsi="Arial" w:cs="Arial"/>
          <w:bCs/>
        </w:rPr>
        <w:t xml:space="preserve"> (Longueur x largeur du navire)</w:t>
      </w:r>
      <w:r>
        <w:rPr>
          <w:rFonts w:ascii="Arial" w:hAnsi="Arial" w:cs="Arial"/>
          <w:bCs/>
        </w:rPr>
        <w:t>, à quai et par année civile</w:t>
      </w:r>
      <w:r w:rsidR="00CD2038" w:rsidRPr="009F4AE0">
        <w:rPr>
          <w:rFonts w:ascii="Arial" w:hAnsi="Arial" w:cs="Arial"/>
          <w:bCs/>
        </w:rPr>
        <w:t xml:space="preserve"> :</w:t>
      </w:r>
      <w:r>
        <w:rPr>
          <w:rFonts w:ascii="Arial" w:hAnsi="Arial" w:cs="Arial"/>
          <w:bCs/>
        </w:rPr>
        <w:t xml:space="preserve"> 70,</w:t>
      </w:r>
      <w:r w:rsidR="002A5E58">
        <w:rPr>
          <w:rFonts w:ascii="Arial" w:hAnsi="Arial" w:cs="Arial"/>
          <w:bCs/>
        </w:rPr>
        <w:t>30 €</w:t>
      </w:r>
      <w:r w:rsidR="00CA6B24">
        <w:rPr>
          <w:rFonts w:ascii="Arial" w:hAnsi="Arial" w:cs="Arial"/>
          <w:bCs/>
        </w:rPr>
        <w:t xml:space="preserve"> </w:t>
      </w:r>
      <w:r>
        <w:rPr>
          <w:rFonts w:ascii="Arial" w:hAnsi="Arial" w:cs="Arial"/>
          <w:bCs/>
        </w:rPr>
        <w:t>TTC</w:t>
      </w:r>
      <w:r w:rsidR="00CA6B24">
        <w:rPr>
          <w:rFonts w:ascii="Arial" w:hAnsi="Arial" w:cs="Arial"/>
          <w:bCs/>
        </w:rPr>
        <w:t xml:space="preserve"> </w:t>
      </w:r>
      <w:r w:rsidR="002A5E58">
        <w:rPr>
          <w:rFonts w:ascii="Arial" w:hAnsi="Arial" w:cs="Arial"/>
          <w:bCs/>
        </w:rPr>
        <w:t>(</w:t>
      </w:r>
      <w:r w:rsidR="002A5E58" w:rsidRPr="009F4AE0">
        <w:rPr>
          <w:rFonts w:ascii="Arial" w:hAnsi="Arial" w:cs="Arial"/>
          <w:bCs/>
        </w:rPr>
        <w:t>58</w:t>
      </w:r>
      <w:r w:rsidR="00CA6B24">
        <w:rPr>
          <w:rFonts w:ascii="Arial" w:hAnsi="Arial" w:cs="Arial"/>
          <w:bCs/>
        </w:rPr>
        <w:t>,58 € HT)</w:t>
      </w:r>
    </w:p>
    <w:p w14:paraId="2C95D3C6" w14:textId="543C07A8" w:rsidR="001E4593" w:rsidRPr="001E4593" w:rsidRDefault="001E4593" w:rsidP="00F063F0">
      <w:pPr>
        <w:spacing w:before="120" w:after="0" w:line="240" w:lineRule="auto"/>
        <w:ind w:right="-30"/>
        <w:jc w:val="both"/>
        <w:rPr>
          <w:rFonts w:ascii="Arial" w:hAnsi="Arial" w:cs="Arial"/>
          <w:bCs/>
        </w:rPr>
      </w:pPr>
      <w:r>
        <w:rPr>
          <w:rFonts w:ascii="Arial" w:hAnsi="Arial" w:cs="Arial"/>
          <w:bCs/>
        </w:rPr>
        <w:t xml:space="preserve">Pour les occupations d’une durée inférieure à une année civile, le tarif est proratisé à la durée mentionnée </w:t>
      </w:r>
      <w:r w:rsidR="0097006F">
        <w:rPr>
          <w:rFonts w:ascii="Arial" w:hAnsi="Arial" w:cs="Arial"/>
          <w:bCs/>
        </w:rPr>
        <w:t>dans la convention d’occupation.</w:t>
      </w:r>
      <w:r>
        <w:rPr>
          <w:rFonts w:ascii="Arial" w:hAnsi="Arial" w:cs="Arial"/>
          <w:bCs/>
        </w:rPr>
        <w:t xml:space="preserve"> </w:t>
      </w:r>
    </w:p>
    <w:p w14:paraId="096522BF" w14:textId="54A3EFD2" w:rsidR="002033BE" w:rsidRDefault="002033BE" w:rsidP="00F063F0">
      <w:pPr>
        <w:pStyle w:val="Sansinterligne"/>
        <w:tabs>
          <w:tab w:val="left" w:pos="3686"/>
        </w:tabs>
        <w:ind w:right="-30"/>
        <w:jc w:val="both"/>
        <w:rPr>
          <w:rFonts w:ascii="Arial" w:hAnsi="Arial" w:cs="Arial"/>
          <w:b/>
          <w:u w:val="single"/>
        </w:rPr>
      </w:pPr>
    </w:p>
    <w:p w14:paraId="30341E3C" w14:textId="77777777" w:rsidR="002827CE" w:rsidRPr="009F4AE0" w:rsidRDefault="002827CE" w:rsidP="00F063F0">
      <w:pPr>
        <w:pStyle w:val="Sansinterligne"/>
        <w:tabs>
          <w:tab w:val="left" w:pos="3686"/>
        </w:tabs>
        <w:ind w:right="-30"/>
        <w:jc w:val="both"/>
        <w:rPr>
          <w:rFonts w:ascii="Arial" w:hAnsi="Arial" w:cs="Arial"/>
          <w:b/>
          <w:u w:val="single"/>
        </w:rPr>
      </w:pPr>
    </w:p>
    <w:p w14:paraId="6A71FB7F" w14:textId="70D4C618" w:rsidR="00AB7105" w:rsidRPr="009F4AE0" w:rsidRDefault="00175CB8" w:rsidP="00F063F0">
      <w:pPr>
        <w:pStyle w:val="Sansinterligne"/>
        <w:tabs>
          <w:tab w:val="left" w:pos="3686"/>
        </w:tabs>
        <w:ind w:right="-30"/>
        <w:jc w:val="both"/>
        <w:rPr>
          <w:rFonts w:ascii="Arial" w:hAnsi="Arial" w:cs="Arial"/>
          <w:b/>
          <w:sz w:val="24"/>
          <w:szCs w:val="24"/>
          <w:u w:val="single"/>
        </w:rPr>
      </w:pPr>
      <w:r w:rsidRPr="009F4AE0">
        <w:rPr>
          <w:rFonts w:ascii="Arial" w:hAnsi="Arial" w:cs="Arial"/>
          <w:b/>
          <w:sz w:val="24"/>
          <w:szCs w:val="24"/>
          <w:u w:val="single"/>
        </w:rPr>
        <w:t>Candidature</w:t>
      </w:r>
    </w:p>
    <w:p w14:paraId="75227A71" w14:textId="77777777" w:rsidR="004A168F" w:rsidRPr="009F4AE0" w:rsidRDefault="004A168F" w:rsidP="00F063F0">
      <w:pPr>
        <w:pStyle w:val="Sansinterligne"/>
        <w:tabs>
          <w:tab w:val="left" w:pos="3686"/>
        </w:tabs>
        <w:ind w:right="-30"/>
        <w:jc w:val="both"/>
        <w:rPr>
          <w:rFonts w:ascii="Arial" w:hAnsi="Arial" w:cs="Arial"/>
          <w:b/>
        </w:rPr>
      </w:pPr>
    </w:p>
    <w:p w14:paraId="3A176BC3" w14:textId="77777777" w:rsidR="0019235B" w:rsidRDefault="00297EA7" w:rsidP="00F063F0">
      <w:pPr>
        <w:pStyle w:val="Sansinterligne"/>
        <w:tabs>
          <w:tab w:val="left" w:pos="3686"/>
        </w:tabs>
        <w:ind w:right="-30"/>
        <w:jc w:val="both"/>
        <w:rPr>
          <w:rFonts w:ascii="Arial" w:hAnsi="Arial" w:cs="Arial"/>
        </w:rPr>
      </w:pPr>
      <w:r w:rsidRPr="009F4AE0">
        <w:rPr>
          <w:rFonts w:ascii="Arial" w:hAnsi="Arial" w:cs="Arial"/>
          <w:b/>
        </w:rPr>
        <w:t xml:space="preserve">La date </w:t>
      </w:r>
      <w:r w:rsidR="00F6323A" w:rsidRPr="009F4AE0">
        <w:rPr>
          <w:rFonts w:ascii="Arial" w:hAnsi="Arial" w:cs="Arial"/>
          <w:b/>
        </w:rPr>
        <w:t xml:space="preserve">limite </w:t>
      </w:r>
      <w:r w:rsidRPr="009F4AE0">
        <w:rPr>
          <w:rFonts w:ascii="Arial" w:hAnsi="Arial" w:cs="Arial"/>
          <w:b/>
        </w:rPr>
        <w:t xml:space="preserve">de </w:t>
      </w:r>
      <w:r w:rsidR="00D74CDE" w:rsidRPr="009F4AE0">
        <w:rPr>
          <w:rFonts w:ascii="Arial" w:hAnsi="Arial" w:cs="Arial"/>
          <w:b/>
        </w:rPr>
        <w:t xml:space="preserve">réception </w:t>
      </w:r>
      <w:r w:rsidRPr="009F4AE0">
        <w:rPr>
          <w:rFonts w:ascii="Arial" w:hAnsi="Arial" w:cs="Arial"/>
          <w:b/>
        </w:rPr>
        <w:t>des offres</w:t>
      </w:r>
      <w:r w:rsidRPr="009F4AE0">
        <w:rPr>
          <w:rFonts w:ascii="Arial" w:hAnsi="Arial" w:cs="Arial"/>
        </w:rPr>
        <w:t xml:space="preserve"> est fixée au </w:t>
      </w:r>
      <w:r w:rsidR="0097006F" w:rsidRPr="0097006F">
        <w:rPr>
          <w:rFonts w:ascii="Arial" w:hAnsi="Arial" w:cs="Arial"/>
          <w:b/>
          <w:bCs/>
          <w:sz w:val="28"/>
          <w:szCs w:val="28"/>
        </w:rPr>
        <w:t>Lundi 2 mars 2026</w:t>
      </w:r>
      <w:r w:rsidR="00F55964" w:rsidRPr="0097006F">
        <w:rPr>
          <w:rFonts w:ascii="Arial" w:hAnsi="Arial" w:cs="Arial"/>
          <w:b/>
          <w:bCs/>
          <w:sz w:val="28"/>
          <w:szCs w:val="28"/>
        </w:rPr>
        <w:t xml:space="preserve"> – 17</w:t>
      </w:r>
      <w:r w:rsidR="009149E6" w:rsidRPr="0097006F">
        <w:rPr>
          <w:rFonts w:ascii="Arial" w:hAnsi="Arial" w:cs="Arial"/>
          <w:b/>
          <w:bCs/>
          <w:sz w:val="28"/>
          <w:szCs w:val="28"/>
        </w:rPr>
        <w:t>h</w:t>
      </w:r>
      <w:r w:rsidR="009149E6" w:rsidRPr="009F4AE0">
        <w:rPr>
          <w:rFonts w:ascii="Arial" w:hAnsi="Arial" w:cs="Arial"/>
          <w:b/>
        </w:rPr>
        <w:t xml:space="preserve"> (</w:t>
      </w:r>
      <w:r w:rsidRPr="009F4AE0">
        <w:rPr>
          <w:rFonts w:ascii="Arial" w:hAnsi="Arial" w:cs="Arial"/>
        </w:rPr>
        <w:t>cachet de la poste faisant foi)</w:t>
      </w:r>
      <w:r w:rsidR="0019235B">
        <w:rPr>
          <w:rFonts w:ascii="Arial" w:hAnsi="Arial" w:cs="Arial"/>
        </w:rPr>
        <w:t> ;</w:t>
      </w:r>
    </w:p>
    <w:p w14:paraId="1EDD7A38" w14:textId="778DCFDB" w:rsidR="00BA4F25" w:rsidRPr="009F4AE0" w:rsidRDefault="0019235B" w:rsidP="00F063F0">
      <w:pPr>
        <w:pStyle w:val="Sansinterligne"/>
        <w:tabs>
          <w:tab w:val="left" w:pos="3686"/>
        </w:tabs>
        <w:ind w:right="-30"/>
        <w:jc w:val="both"/>
        <w:rPr>
          <w:rFonts w:ascii="Arial" w:hAnsi="Arial" w:cs="Arial"/>
        </w:rPr>
      </w:pPr>
      <w:r>
        <w:rPr>
          <w:rFonts w:ascii="Arial" w:hAnsi="Arial" w:cs="Arial"/>
        </w:rPr>
        <w:t xml:space="preserve">Les offres devront être envoyées </w:t>
      </w:r>
      <w:r w:rsidRPr="009F4AE0">
        <w:rPr>
          <w:rFonts w:ascii="Arial" w:hAnsi="Arial" w:cs="Arial"/>
        </w:rPr>
        <w:t>exclusivement</w:t>
      </w:r>
      <w:r w:rsidR="00297EA7" w:rsidRPr="009F4AE0">
        <w:rPr>
          <w:rFonts w:ascii="Arial" w:hAnsi="Arial" w:cs="Arial"/>
        </w:rPr>
        <w:t xml:space="preserve"> par lettre recommandée avec accusé réception à l’adresse suivante :</w:t>
      </w:r>
      <w:r w:rsidR="00E75FFC" w:rsidRPr="009F4AE0">
        <w:rPr>
          <w:rFonts w:ascii="Arial" w:hAnsi="Arial" w:cs="Arial"/>
        </w:rPr>
        <w:t xml:space="preserve"> </w:t>
      </w:r>
    </w:p>
    <w:p w14:paraId="3FC2B09C" w14:textId="77777777" w:rsidR="009F4AE0" w:rsidRDefault="009F4AE0" w:rsidP="00F063F0">
      <w:pPr>
        <w:pStyle w:val="Sansinterligne"/>
        <w:tabs>
          <w:tab w:val="left" w:pos="3686"/>
        </w:tabs>
        <w:ind w:right="-30"/>
        <w:jc w:val="both"/>
        <w:rPr>
          <w:rFonts w:ascii="Arial" w:hAnsi="Arial" w:cs="Arial"/>
        </w:rPr>
      </w:pPr>
    </w:p>
    <w:p w14:paraId="5BEEC5BA" w14:textId="27E2B83C" w:rsidR="000B3FDF" w:rsidRPr="009F4AE0" w:rsidRDefault="00646FC3" w:rsidP="00F063F0">
      <w:pPr>
        <w:pStyle w:val="Sansinterligne"/>
        <w:tabs>
          <w:tab w:val="left" w:pos="3686"/>
        </w:tabs>
        <w:ind w:right="-30"/>
        <w:jc w:val="both"/>
        <w:rPr>
          <w:rFonts w:ascii="Arial" w:hAnsi="Arial" w:cs="Arial"/>
          <w:b/>
        </w:rPr>
      </w:pPr>
      <w:r w:rsidRPr="009F4AE0">
        <w:rPr>
          <w:rFonts w:ascii="Arial" w:hAnsi="Arial" w:cs="Arial"/>
        </w:rPr>
        <w:t xml:space="preserve">  </w:t>
      </w:r>
      <w:r w:rsidR="00E75FFC" w:rsidRPr="009F4AE0">
        <w:rPr>
          <w:rFonts w:ascii="Arial" w:hAnsi="Arial" w:cs="Arial"/>
          <w:b/>
        </w:rPr>
        <w:t>Métropole TPM</w:t>
      </w:r>
      <w:r w:rsidR="00297EA7" w:rsidRPr="009F4AE0">
        <w:rPr>
          <w:rFonts w:ascii="Arial" w:hAnsi="Arial" w:cs="Arial"/>
          <w:b/>
        </w:rPr>
        <w:t xml:space="preserve"> </w:t>
      </w:r>
    </w:p>
    <w:p w14:paraId="1C55B26F" w14:textId="7341D36E" w:rsidR="000B3FDF" w:rsidRPr="009F4AE0" w:rsidRDefault="00646FC3" w:rsidP="00F063F0">
      <w:pPr>
        <w:pStyle w:val="Sansinterligne"/>
        <w:tabs>
          <w:tab w:val="left" w:pos="3686"/>
        </w:tabs>
        <w:ind w:right="-30"/>
        <w:jc w:val="both"/>
        <w:rPr>
          <w:rFonts w:ascii="Arial" w:hAnsi="Arial" w:cs="Arial"/>
          <w:b/>
        </w:rPr>
      </w:pPr>
      <w:r w:rsidRPr="009F4AE0">
        <w:rPr>
          <w:rFonts w:ascii="Arial" w:hAnsi="Arial" w:cs="Arial"/>
          <w:b/>
        </w:rPr>
        <w:t xml:space="preserve">  </w:t>
      </w:r>
      <w:r w:rsidR="00297EA7" w:rsidRPr="009F4AE0">
        <w:rPr>
          <w:rFonts w:ascii="Arial" w:hAnsi="Arial" w:cs="Arial"/>
          <w:b/>
        </w:rPr>
        <w:t xml:space="preserve">Direction </w:t>
      </w:r>
      <w:r w:rsidR="00B537D3" w:rsidRPr="009F4AE0">
        <w:rPr>
          <w:rFonts w:ascii="Arial" w:hAnsi="Arial" w:cs="Arial"/>
          <w:b/>
        </w:rPr>
        <w:t>des Ports</w:t>
      </w:r>
      <w:r w:rsidR="00297EA7" w:rsidRPr="009F4AE0">
        <w:rPr>
          <w:rFonts w:ascii="Arial" w:hAnsi="Arial" w:cs="Arial"/>
          <w:b/>
        </w:rPr>
        <w:t xml:space="preserve"> </w:t>
      </w:r>
    </w:p>
    <w:p w14:paraId="646967B3" w14:textId="2E717D7C" w:rsidR="000B3FDF" w:rsidRPr="009F4AE0" w:rsidRDefault="00646FC3" w:rsidP="00F063F0">
      <w:pPr>
        <w:pStyle w:val="Sansinterligne"/>
        <w:tabs>
          <w:tab w:val="left" w:pos="3686"/>
        </w:tabs>
        <w:ind w:right="-30"/>
        <w:jc w:val="both"/>
        <w:rPr>
          <w:rFonts w:ascii="Arial" w:hAnsi="Arial" w:cs="Arial"/>
          <w:b/>
        </w:rPr>
      </w:pPr>
      <w:r w:rsidRPr="009F4AE0">
        <w:rPr>
          <w:rFonts w:ascii="Arial" w:hAnsi="Arial" w:cs="Arial"/>
          <w:b/>
        </w:rPr>
        <w:t xml:space="preserve">  </w:t>
      </w:r>
      <w:r w:rsidR="00E75FFC" w:rsidRPr="009F4AE0">
        <w:rPr>
          <w:rFonts w:ascii="Arial" w:hAnsi="Arial" w:cs="Arial"/>
          <w:b/>
        </w:rPr>
        <w:t xml:space="preserve">Service </w:t>
      </w:r>
      <w:r w:rsidR="000B3FDF" w:rsidRPr="009F4AE0">
        <w:rPr>
          <w:rFonts w:ascii="Arial" w:hAnsi="Arial" w:cs="Arial"/>
          <w:b/>
        </w:rPr>
        <w:t>Instruction portuaire</w:t>
      </w:r>
    </w:p>
    <w:p w14:paraId="41E8ECD3" w14:textId="7DB3F767" w:rsidR="000B3FDF" w:rsidRPr="009F4AE0" w:rsidRDefault="00646FC3" w:rsidP="00F063F0">
      <w:pPr>
        <w:pStyle w:val="Sansinterligne"/>
        <w:tabs>
          <w:tab w:val="left" w:pos="3686"/>
        </w:tabs>
        <w:ind w:right="-30"/>
        <w:jc w:val="both"/>
        <w:rPr>
          <w:rFonts w:ascii="Arial" w:hAnsi="Arial" w:cs="Arial"/>
          <w:b/>
        </w:rPr>
      </w:pPr>
      <w:r w:rsidRPr="009F4AE0">
        <w:rPr>
          <w:rFonts w:ascii="Arial" w:hAnsi="Arial" w:cs="Arial"/>
          <w:b/>
        </w:rPr>
        <w:t xml:space="preserve">  </w:t>
      </w:r>
      <w:r w:rsidR="009B0792" w:rsidRPr="009F4AE0">
        <w:rPr>
          <w:rFonts w:ascii="Arial" w:hAnsi="Arial" w:cs="Arial"/>
          <w:b/>
        </w:rPr>
        <w:t>107, b</w:t>
      </w:r>
      <w:r w:rsidR="00766D4E" w:rsidRPr="009F4AE0">
        <w:rPr>
          <w:rFonts w:ascii="Arial" w:hAnsi="Arial" w:cs="Arial"/>
          <w:b/>
        </w:rPr>
        <w:t>oulevar</w:t>
      </w:r>
      <w:r w:rsidR="009B0792" w:rsidRPr="009F4AE0">
        <w:rPr>
          <w:rFonts w:ascii="Arial" w:hAnsi="Arial" w:cs="Arial"/>
          <w:b/>
        </w:rPr>
        <w:t xml:space="preserve">d Henri Fabre </w:t>
      </w:r>
    </w:p>
    <w:p w14:paraId="609C75A7" w14:textId="327EFAD1" w:rsidR="00297EA7" w:rsidRPr="009F4AE0" w:rsidRDefault="00646FC3" w:rsidP="00F063F0">
      <w:pPr>
        <w:pStyle w:val="Sansinterligne"/>
        <w:tabs>
          <w:tab w:val="left" w:pos="3686"/>
        </w:tabs>
        <w:ind w:right="-30"/>
        <w:jc w:val="both"/>
        <w:rPr>
          <w:rFonts w:ascii="Arial" w:hAnsi="Arial" w:cs="Arial"/>
          <w:b/>
        </w:rPr>
      </w:pPr>
      <w:r w:rsidRPr="009F4AE0">
        <w:rPr>
          <w:rFonts w:ascii="Arial" w:hAnsi="Arial" w:cs="Arial"/>
          <w:b/>
        </w:rPr>
        <w:t xml:space="preserve">  </w:t>
      </w:r>
      <w:r w:rsidR="009B0792" w:rsidRPr="009F4AE0">
        <w:rPr>
          <w:rFonts w:ascii="Arial" w:hAnsi="Arial" w:cs="Arial"/>
          <w:b/>
        </w:rPr>
        <w:t>CS 30536</w:t>
      </w:r>
      <w:r w:rsidR="000B3FDF" w:rsidRPr="009F4AE0">
        <w:rPr>
          <w:rFonts w:ascii="Arial" w:hAnsi="Arial" w:cs="Arial"/>
          <w:b/>
        </w:rPr>
        <w:t>-</w:t>
      </w:r>
      <w:r w:rsidR="009B0792" w:rsidRPr="009F4AE0">
        <w:rPr>
          <w:rFonts w:ascii="Arial" w:hAnsi="Arial" w:cs="Arial"/>
          <w:b/>
        </w:rPr>
        <w:t xml:space="preserve"> 83041 T</w:t>
      </w:r>
      <w:r w:rsidR="00766D4E" w:rsidRPr="009F4AE0">
        <w:rPr>
          <w:rFonts w:ascii="Arial" w:hAnsi="Arial" w:cs="Arial"/>
          <w:b/>
        </w:rPr>
        <w:t>OULON</w:t>
      </w:r>
      <w:r w:rsidR="009B0792" w:rsidRPr="009F4AE0">
        <w:rPr>
          <w:rFonts w:ascii="Arial" w:hAnsi="Arial" w:cs="Arial"/>
          <w:b/>
        </w:rPr>
        <w:t xml:space="preserve"> Cedex 9.</w:t>
      </w:r>
    </w:p>
    <w:p w14:paraId="159A3BD0" w14:textId="77777777" w:rsidR="00F55964" w:rsidRPr="009F4AE0" w:rsidRDefault="00F55964" w:rsidP="00F063F0">
      <w:pPr>
        <w:pStyle w:val="Sansinterligne"/>
        <w:tabs>
          <w:tab w:val="left" w:pos="3686"/>
        </w:tabs>
        <w:ind w:right="-30"/>
        <w:jc w:val="both"/>
        <w:rPr>
          <w:rFonts w:ascii="Arial" w:hAnsi="Arial" w:cs="Arial"/>
          <w:b/>
        </w:rPr>
      </w:pPr>
    </w:p>
    <w:p w14:paraId="6D5A5ECF" w14:textId="66A1714E" w:rsidR="00297EA7" w:rsidRPr="009F4AE0" w:rsidRDefault="00297EA7" w:rsidP="00F063F0">
      <w:pPr>
        <w:tabs>
          <w:tab w:val="left" w:pos="3686"/>
        </w:tabs>
        <w:spacing w:before="120" w:after="0" w:line="240" w:lineRule="auto"/>
        <w:ind w:right="-30"/>
        <w:jc w:val="both"/>
        <w:rPr>
          <w:rFonts w:ascii="Arial" w:hAnsi="Arial" w:cs="Arial"/>
          <w:b/>
        </w:rPr>
      </w:pPr>
      <w:r w:rsidRPr="009F4AE0">
        <w:rPr>
          <w:rFonts w:ascii="Arial" w:hAnsi="Arial" w:cs="Arial"/>
        </w:rPr>
        <w:t>Le pli devra porter</w:t>
      </w:r>
      <w:r w:rsidR="0019235B">
        <w:rPr>
          <w:rFonts w:ascii="Arial" w:hAnsi="Arial" w:cs="Arial"/>
        </w:rPr>
        <w:t xml:space="preserve"> l’</w:t>
      </w:r>
      <w:r w:rsidRPr="009F4AE0">
        <w:rPr>
          <w:rFonts w:ascii="Arial" w:hAnsi="Arial" w:cs="Arial"/>
        </w:rPr>
        <w:t xml:space="preserve">indication : </w:t>
      </w:r>
      <w:r w:rsidRPr="009F4AE0">
        <w:rPr>
          <w:rFonts w:ascii="Arial" w:hAnsi="Arial" w:cs="Arial"/>
          <w:b/>
        </w:rPr>
        <w:t>« APPEL A CANDIDATURES DU PORT D</w:t>
      </w:r>
      <w:r w:rsidR="0097006F">
        <w:rPr>
          <w:rFonts w:ascii="Arial" w:hAnsi="Arial" w:cs="Arial"/>
          <w:b/>
        </w:rPr>
        <w:t>E SAINT-</w:t>
      </w:r>
      <w:r w:rsidR="00F914B1">
        <w:rPr>
          <w:rFonts w:ascii="Arial" w:hAnsi="Arial" w:cs="Arial"/>
          <w:b/>
        </w:rPr>
        <w:t xml:space="preserve"> </w:t>
      </w:r>
      <w:r w:rsidR="0097006F">
        <w:rPr>
          <w:rFonts w:ascii="Arial" w:hAnsi="Arial" w:cs="Arial"/>
          <w:b/>
        </w:rPr>
        <w:t>LOUIS DU MOURILLON</w:t>
      </w:r>
      <w:r w:rsidR="009B3D69">
        <w:rPr>
          <w:rFonts w:ascii="Arial" w:hAnsi="Arial" w:cs="Arial"/>
          <w:b/>
        </w:rPr>
        <w:t xml:space="preserve"> </w:t>
      </w:r>
      <w:r w:rsidR="00646FC3" w:rsidRPr="009F4AE0">
        <w:rPr>
          <w:rFonts w:ascii="Arial" w:hAnsi="Arial" w:cs="Arial"/>
          <w:b/>
        </w:rPr>
        <w:t>–</w:t>
      </w:r>
      <w:r w:rsidR="0025574D" w:rsidRPr="009F4AE0">
        <w:rPr>
          <w:rFonts w:ascii="Arial" w:hAnsi="Arial" w:cs="Arial"/>
          <w:b/>
        </w:rPr>
        <w:t xml:space="preserve"> NE</w:t>
      </w:r>
      <w:r w:rsidRPr="009F4AE0">
        <w:rPr>
          <w:rFonts w:ascii="Arial" w:hAnsi="Arial" w:cs="Arial"/>
          <w:b/>
        </w:rPr>
        <w:t xml:space="preserve"> PAS OUVRIR </w:t>
      </w:r>
      <w:r w:rsidR="00BA03F4" w:rsidRPr="009F4AE0">
        <w:rPr>
          <w:rFonts w:ascii="Arial" w:hAnsi="Arial" w:cs="Arial"/>
          <w:b/>
        </w:rPr>
        <w:t>».</w:t>
      </w:r>
      <w:r w:rsidR="006256AB" w:rsidRPr="009F4AE0">
        <w:rPr>
          <w:rFonts w:ascii="Arial" w:hAnsi="Arial" w:cs="Arial"/>
          <w:bCs/>
        </w:rPr>
        <w:t xml:space="preserve"> </w:t>
      </w:r>
    </w:p>
    <w:p w14:paraId="6653D614" w14:textId="6B993D26" w:rsidR="005B4E63" w:rsidRDefault="005B4E63" w:rsidP="00F063F0">
      <w:pPr>
        <w:pStyle w:val="Sansinterligne"/>
        <w:tabs>
          <w:tab w:val="left" w:pos="3686"/>
        </w:tabs>
        <w:ind w:right="-30"/>
        <w:jc w:val="both"/>
        <w:rPr>
          <w:rFonts w:ascii="Arial" w:hAnsi="Arial" w:cs="Arial"/>
          <w:bCs/>
        </w:rPr>
      </w:pPr>
    </w:p>
    <w:p w14:paraId="70CBC726" w14:textId="7B681F4B" w:rsidR="002827CE" w:rsidRDefault="002827CE" w:rsidP="00F063F0">
      <w:pPr>
        <w:pStyle w:val="Sansinterligne"/>
        <w:tabs>
          <w:tab w:val="left" w:pos="3686"/>
        </w:tabs>
        <w:ind w:right="-30"/>
        <w:jc w:val="both"/>
        <w:rPr>
          <w:rFonts w:ascii="Arial" w:hAnsi="Arial" w:cs="Arial"/>
          <w:bCs/>
        </w:rPr>
      </w:pPr>
    </w:p>
    <w:p w14:paraId="648586E4" w14:textId="7194C266" w:rsidR="0019235B" w:rsidRDefault="0019235B" w:rsidP="00F063F0">
      <w:pPr>
        <w:pStyle w:val="Sansinterligne"/>
        <w:tabs>
          <w:tab w:val="left" w:pos="3686"/>
        </w:tabs>
        <w:ind w:right="-30"/>
        <w:jc w:val="both"/>
        <w:rPr>
          <w:rFonts w:ascii="Arial" w:hAnsi="Arial" w:cs="Arial"/>
          <w:bCs/>
        </w:rPr>
      </w:pPr>
    </w:p>
    <w:p w14:paraId="72F2C0A2" w14:textId="77777777" w:rsidR="0019235B" w:rsidRDefault="0019235B" w:rsidP="00F063F0">
      <w:pPr>
        <w:pStyle w:val="Sansinterligne"/>
        <w:tabs>
          <w:tab w:val="left" w:pos="3686"/>
        </w:tabs>
        <w:ind w:right="-30"/>
        <w:jc w:val="both"/>
        <w:rPr>
          <w:rFonts w:ascii="Arial" w:hAnsi="Arial" w:cs="Arial"/>
          <w:bCs/>
        </w:rPr>
      </w:pPr>
    </w:p>
    <w:p w14:paraId="432D3BCE" w14:textId="737F2E15" w:rsidR="009C5DCA" w:rsidRPr="002827CE" w:rsidRDefault="00FC7E3E" w:rsidP="00F063F0">
      <w:pPr>
        <w:pStyle w:val="Sansinterligne"/>
        <w:tabs>
          <w:tab w:val="left" w:pos="3686"/>
        </w:tabs>
        <w:ind w:right="-30"/>
        <w:jc w:val="both"/>
        <w:rPr>
          <w:rFonts w:ascii="Arial" w:hAnsi="Arial" w:cs="Arial"/>
          <w:bCs/>
        </w:rPr>
      </w:pPr>
      <w:r w:rsidRPr="002827CE">
        <w:rPr>
          <w:rFonts w:ascii="Arial" w:hAnsi="Arial" w:cs="Arial"/>
          <w:bCs/>
        </w:rPr>
        <w:lastRenderedPageBreak/>
        <w:t>L</w:t>
      </w:r>
      <w:r w:rsidR="005235D2" w:rsidRPr="002827CE">
        <w:rPr>
          <w:rFonts w:ascii="Arial" w:hAnsi="Arial" w:cs="Arial"/>
          <w:bCs/>
        </w:rPr>
        <w:t>e dossier</w:t>
      </w:r>
      <w:r w:rsidR="009C5DCA" w:rsidRPr="002827CE">
        <w:rPr>
          <w:rFonts w:ascii="Arial" w:hAnsi="Arial" w:cs="Arial"/>
          <w:bCs/>
        </w:rPr>
        <w:t xml:space="preserve"> devra contenir :</w:t>
      </w:r>
    </w:p>
    <w:p w14:paraId="7117C9FF" w14:textId="77777777" w:rsidR="005B4E63" w:rsidRPr="009F4AE0" w:rsidRDefault="005B4E63" w:rsidP="00F063F0">
      <w:pPr>
        <w:pStyle w:val="Sansinterligne"/>
        <w:tabs>
          <w:tab w:val="left" w:pos="3686"/>
        </w:tabs>
        <w:ind w:right="-30"/>
        <w:jc w:val="both"/>
        <w:rPr>
          <w:rFonts w:ascii="Arial" w:hAnsi="Arial" w:cs="Arial"/>
          <w:bCs/>
        </w:rPr>
      </w:pPr>
    </w:p>
    <w:p w14:paraId="58032D23" w14:textId="5C92B8D5" w:rsidR="00473D2C" w:rsidRPr="005B4E63" w:rsidRDefault="00DA3E63" w:rsidP="00F063F0">
      <w:pPr>
        <w:pStyle w:val="Paragraphedeliste"/>
        <w:numPr>
          <w:ilvl w:val="0"/>
          <w:numId w:val="5"/>
        </w:numPr>
        <w:tabs>
          <w:tab w:val="clear" w:pos="720"/>
        </w:tabs>
        <w:spacing w:after="0" w:line="240" w:lineRule="auto"/>
        <w:ind w:left="0" w:right="-30" w:firstLine="284"/>
        <w:jc w:val="both"/>
        <w:rPr>
          <w:rFonts w:ascii="Arial" w:hAnsi="Arial" w:cs="Arial"/>
        </w:rPr>
      </w:pPr>
      <w:r w:rsidRPr="009F4AE0">
        <w:rPr>
          <w:rFonts w:ascii="Arial" w:hAnsi="Arial" w:cs="Arial"/>
          <w:bCs/>
        </w:rPr>
        <w:t xml:space="preserve">Les coordonnées complètes </w:t>
      </w:r>
      <w:r w:rsidR="005235D2">
        <w:rPr>
          <w:rFonts w:ascii="Arial" w:hAnsi="Arial" w:cs="Arial"/>
          <w:bCs/>
        </w:rPr>
        <w:t>du candidat (</w:t>
      </w:r>
      <w:r w:rsidR="00F914B1">
        <w:rPr>
          <w:rFonts w:ascii="Arial" w:hAnsi="Arial" w:cs="Arial"/>
          <w:bCs/>
        </w:rPr>
        <w:t>n</w:t>
      </w:r>
      <w:r w:rsidR="005235D2">
        <w:rPr>
          <w:rFonts w:ascii="Arial" w:hAnsi="Arial" w:cs="Arial"/>
          <w:bCs/>
        </w:rPr>
        <w:t>om, prénom, adresse, téléphone, e-mail, fonction) e</w:t>
      </w:r>
      <w:r w:rsidRPr="009F4AE0">
        <w:rPr>
          <w:rFonts w:ascii="Arial" w:hAnsi="Arial" w:cs="Arial"/>
          <w:bCs/>
        </w:rPr>
        <w:t xml:space="preserve">t </w:t>
      </w:r>
      <w:r w:rsidR="005235D2">
        <w:rPr>
          <w:rFonts w:ascii="Arial" w:hAnsi="Arial" w:cs="Arial"/>
          <w:bCs/>
        </w:rPr>
        <w:t xml:space="preserve">en cas de personne morale (y compris en cours de constitution) ses natures, siège et objet, noms, prénoms, qualité et pouvoirs de la personne habilitée à la représenter (extrait k, </w:t>
      </w:r>
      <w:proofErr w:type="spellStart"/>
      <w:r w:rsidR="005235D2">
        <w:rPr>
          <w:rFonts w:ascii="Arial" w:hAnsi="Arial" w:cs="Arial"/>
          <w:bCs/>
        </w:rPr>
        <w:t>kbis</w:t>
      </w:r>
      <w:proofErr w:type="spellEnd"/>
      <w:r w:rsidR="005235D2" w:rsidRPr="005235D2">
        <w:rPr>
          <w:rFonts w:ascii="Arial" w:hAnsi="Arial" w:cs="Arial"/>
          <w:bCs/>
        </w:rPr>
        <w:t xml:space="preserve"> </w:t>
      </w:r>
      <w:r w:rsidR="005235D2" w:rsidRPr="009F4AE0">
        <w:rPr>
          <w:rFonts w:ascii="Arial" w:hAnsi="Arial" w:cs="Arial"/>
          <w:bCs/>
        </w:rPr>
        <w:t>pour la société existante</w:t>
      </w:r>
      <w:r w:rsidR="00F914B1">
        <w:rPr>
          <w:rFonts w:ascii="Arial" w:hAnsi="Arial" w:cs="Arial"/>
          <w:bCs/>
        </w:rPr>
        <w:t>)</w:t>
      </w:r>
      <w:r w:rsidR="00F063F0">
        <w:rPr>
          <w:rFonts w:ascii="Arial" w:hAnsi="Arial" w:cs="Arial"/>
          <w:bCs/>
        </w:rPr>
        <w:t>.</w:t>
      </w:r>
    </w:p>
    <w:p w14:paraId="03EB7C4F" w14:textId="77777777" w:rsidR="005B4E63" w:rsidRPr="005B4E63" w:rsidRDefault="005B4E63" w:rsidP="00F063F0">
      <w:pPr>
        <w:spacing w:after="0" w:line="240" w:lineRule="auto"/>
        <w:ind w:right="-30"/>
        <w:jc w:val="both"/>
        <w:rPr>
          <w:rFonts w:ascii="Arial" w:hAnsi="Arial" w:cs="Arial"/>
        </w:rPr>
      </w:pPr>
    </w:p>
    <w:p w14:paraId="1C15D772" w14:textId="1E8F9EC8" w:rsidR="00473D2C" w:rsidRPr="009F4AE0" w:rsidRDefault="00DD17C9" w:rsidP="00F063F0">
      <w:pPr>
        <w:numPr>
          <w:ilvl w:val="0"/>
          <w:numId w:val="5"/>
        </w:numPr>
        <w:tabs>
          <w:tab w:val="clear" w:pos="720"/>
        </w:tabs>
        <w:spacing w:after="0" w:line="240" w:lineRule="auto"/>
        <w:ind w:left="0" w:right="-30" w:firstLine="284"/>
        <w:jc w:val="both"/>
        <w:rPr>
          <w:rFonts w:ascii="Arial" w:hAnsi="Arial" w:cs="Arial"/>
        </w:rPr>
      </w:pPr>
      <w:r w:rsidRPr="009F4AE0">
        <w:rPr>
          <w:rFonts w:ascii="Arial" w:hAnsi="Arial" w:cs="Arial"/>
          <w:bCs/>
        </w:rPr>
        <w:t xml:space="preserve">Les renseignements et références permettant une appréciation des qualités </w:t>
      </w:r>
      <w:r w:rsidR="00330C20" w:rsidRPr="009F4AE0">
        <w:rPr>
          <w:rFonts w:ascii="Arial" w:hAnsi="Arial" w:cs="Arial"/>
          <w:bCs/>
        </w:rPr>
        <w:t xml:space="preserve">professionnelles et </w:t>
      </w:r>
      <w:r w:rsidR="00FC7C8E">
        <w:rPr>
          <w:rFonts w:ascii="Arial" w:hAnsi="Arial" w:cs="Arial"/>
          <w:bCs/>
        </w:rPr>
        <w:t>financières du candidat</w:t>
      </w:r>
      <w:r w:rsidR="00330C20" w:rsidRPr="009F4AE0">
        <w:rPr>
          <w:rFonts w:ascii="Arial" w:hAnsi="Arial" w:cs="Arial"/>
          <w:bCs/>
        </w:rPr>
        <w:t xml:space="preserve"> :</w:t>
      </w:r>
    </w:p>
    <w:p w14:paraId="3C730FD3" w14:textId="2BE2B000" w:rsidR="00AD3FC4" w:rsidRPr="00614B24" w:rsidRDefault="00AD3FC4" w:rsidP="00614B24">
      <w:pPr>
        <w:pStyle w:val="Paragraphedeliste"/>
        <w:numPr>
          <w:ilvl w:val="0"/>
          <w:numId w:val="21"/>
        </w:numPr>
        <w:spacing w:after="0" w:line="240" w:lineRule="auto"/>
        <w:ind w:left="0" w:right="-30" w:firstLine="851"/>
        <w:jc w:val="both"/>
        <w:rPr>
          <w:rFonts w:ascii="Arial" w:hAnsi="Arial" w:cs="Arial"/>
        </w:rPr>
      </w:pPr>
      <w:r w:rsidRPr="00614B24">
        <w:rPr>
          <w:rFonts w:ascii="Arial" w:hAnsi="Arial" w:cs="Arial"/>
        </w:rPr>
        <w:t>U</w:t>
      </w:r>
      <w:r w:rsidR="00F55964" w:rsidRPr="00614B24">
        <w:rPr>
          <w:rFonts w:ascii="Arial" w:hAnsi="Arial" w:cs="Arial"/>
        </w:rPr>
        <w:t>ne présentation de l’entreprise, de ses principaux dirigeants et de ses moyens, de son activité, de son expérience professionnelle</w:t>
      </w:r>
      <w:r w:rsidR="00C87E4B" w:rsidRPr="00614B24">
        <w:rPr>
          <w:rFonts w:ascii="Arial" w:hAnsi="Arial" w:cs="Arial"/>
        </w:rPr>
        <w:t xml:space="preserve"> dans l’activité proposée</w:t>
      </w:r>
      <w:r w:rsidRPr="00614B24">
        <w:rPr>
          <w:rFonts w:ascii="Arial" w:hAnsi="Arial" w:cs="Arial"/>
        </w:rPr>
        <w:t>.</w:t>
      </w:r>
    </w:p>
    <w:p w14:paraId="0CCD9672" w14:textId="22C4C8E1" w:rsidR="000C54AE" w:rsidRPr="00614B24" w:rsidRDefault="00AD3FC4" w:rsidP="00614B24">
      <w:pPr>
        <w:pStyle w:val="Paragraphedeliste"/>
        <w:numPr>
          <w:ilvl w:val="0"/>
          <w:numId w:val="21"/>
        </w:numPr>
        <w:autoSpaceDE w:val="0"/>
        <w:autoSpaceDN w:val="0"/>
        <w:adjustRightInd w:val="0"/>
        <w:spacing w:after="0" w:line="240" w:lineRule="auto"/>
        <w:ind w:left="0" w:right="-30" w:firstLine="851"/>
        <w:jc w:val="both"/>
        <w:rPr>
          <w:rFonts w:ascii="Arial" w:hAnsi="Arial" w:cs="Arial"/>
          <w:bCs/>
        </w:rPr>
      </w:pPr>
      <w:r w:rsidRPr="00614B24">
        <w:rPr>
          <w:rFonts w:ascii="Arial" w:hAnsi="Arial" w:cs="Arial"/>
        </w:rPr>
        <w:t>Un compte prévisionnel sur 5 ans</w:t>
      </w:r>
      <w:r w:rsidR="00F55964" w:rsidRPr="00614B24">
        <w:rPr>
          <w:rFonts w:ascii="Arial" w:hAnsi="Arial" w:cs="Arial"/>
        </w:rPr>
        <w:t xml:space="preserve"> et le</w:t>
      </w:r>
      <w:r w:rsidR="00FC7C8E" w:rsidRPr="00614B24">
        <w:rPr>
          <w:rFonts w:ascii="Arial" w:hAnsi="Arial" w:cs="Arial"/>
        </w:rPr>
        <w:t>s bilans et comptes de résultats des deux derniers exercices</w:t>
      </w:r>
      <w:r w:rsidRPr="00614B24">
        <w:rPr>
          <w:rFonts w:ascii="Arial" w:hAnsi="Arial" w:cs="Arial"/>
        </w:rPr>
        <w:t>.</w:t>
      </w:r>
      <w:r w:rsidR="000C54AE" w:rsidRPr="00614B24">
        <w:rPr>
          <w:rFonts w:ascii="Arial" w:hAnsi="Arial" w:cs="Arial"/>
          <w:bCs/>
        </w:rPr>
        <w:t xml:space="preserve"> Si pour une raison justifiée, notamment dans le cas d’une société en cours de création ou nouvellement créée, un candidat n’est pas en mesure de fournir les pièces demandées, il est admis à prouver sa capacité financière par tout moyen équivalent.</w:t>
      </w:r>
    </w:p>
    <w:p w14:paraId="66D0B9BD" w14:textId="114F062A" w:rsidR="00F97158" w:rsidRPr="00BF5FAC" w:rsidRDefault="00F97158" w:rsidP="00614B24">
      <w:pPr>
        <w:pStyle w:val="Sansinterligne"/>
        <w:numPr>
          <w:ilvl w:val="0"/>
          <w:numId w:val="21"/>
        </w:numPr>
        <w:ind w:left="0" w:right="-30" w:firstLine="851"/>
        <w:jc w:val="both"/>
        <w:rPr>
          <w:rFonts w:ascii="Arial" w:hAnsi="Arial" w:cs="Arial"/>
        </w:rPr>
      </w:pPr>
      <w:r w:rsidRPr="00BF5FAC">
        <w:rPr>
          <w:rFonts w:ascii="Arial" w:hAnsi="Arial" w:cs="Arial"/>
        </w:rPr>
        <w:t xml:space="preserve">Une copie des éventuels agréments, diplômes ou habilitations pour l’exercice de l’activité.     </w:t>
      </w:r>
    </w:p>
    <w:p w14:paraId="5670A249" w14:textId="5C591F89" w:rsidR="009A5732" w:rsidRPr="00614B24" w:rsidRDefault="00F97158" w:rsidP="00614B24">
      <w:pPr>
        <w:pStyle w:val="Paragraphedeliste"/>
        <w:numPr>
          <w:ilvl w:val="0"/>
          <w:numId w:val="21"/>
        </w:numPr>
        <w:spacing w:after="0" w:line="240" w:lineRule="auto"/>
        <w:ind w:left="0" w:right="-30" w:firstLine="851"/>
        <w:jc w:val="both"/>
        <w:rPr>
          <w:rFonts w:ascii="Arial" w:hAnsi="Arial" w:cs="Arial"/>
        </w:rPr>
      </w:pPr>
      <w:r w:rsidRPr="00614B24">
        <w:rPr>
          <w:rFonts w:ascii="Arial" w:hAnsi="Arial" w:cs="Arial"/>
        </w:rPr>
        <w:t>La photocopie d</w:t>
      </w:r>
      <w:r w:rsidR="005B4E63" w:rsidRPr="00614B24">
        <w:rPr>
          <w:rFonts w:ascii="Arial" w:hAnsi="Arial" w:cs="Arial"/>
        </w:rPr>
        <w:t xml:space="preserve">u certificat d’immatriculation du navire, </w:t>
      </w:r>
      <w:r w:rsidRPr="00614B24">
        <w:rPr>
          <w:rFonts w:ascii="Arial" w:hAnsi="Arial" w:cs="Arial"/>
        </w:rPr>
        <w:t>au nom de la société ou nom propre dans le cas d’une affaire personnelle commerçant</w:t>
      </w:r>
      <w:r w:rsidR="005B4E63" w:rsidRPr="00614B24">
        <w:rPr>
          <w:rFonts w:ascii="Arial" w:hAnsi="Arial" w:cs="Arial"/>
        </w:rPr>
        <w:t>,</w:t>
      </w:r>
      <w:r w:rsidRPr="00614B24">
        <w:rPr>
          <w:rFonts w:ascii="Arial" w:hAnsi="Arial" w:cs="Arial"/>
        </w:rPr>
        <w:t xml:space="preserve"> ainsi que les attestations d’assurance en cours de validité </w:t>
      </w:r>
      <w:r w:rsidR="005B4E63" w:rsidRPr="00614B24">
        <w:rPr>
          <w:rFonts w:ascii="Arial" w:hAnsi="Arial" w:cs="Arial"/>
        </w:rPr>
        <w:t xml:space="preserve">(ou à défaut, </w:t>
      </w:r>
      <w:proofErr w:type="gramStart"/>
      <w:r w:rsidR="00C10E4D" w:rsidRPr="00614B24">
        <w:rPr>
          <w:rFonts w:ascii="Arial" w:hAnsi="Arial" w:cs="Arial"/>
        </w:rPr>
        <w:t>la fiche constructeur</w:t>
      </w:r>
      <w:proofErr w:type="gramEnd"/>
      <w:r w:rsidR="005B4E63" w:rsidRPr="00614B24">
        <w:rPr>
          <w:rFonts w:ascii="Arial" w:hAnsi="Arial" w:cs="Arial"/>
        </w:rPr>
        <w:t xml:space="preserve"> des caractéristiques techniques des navires souhaitant être acquis par la société</w:t>
      </w:r>
      <w:r w:rsidR="000C54AE" w:rsidRPr="00614B24">
        <w:rPr>
          <w:rFonts w:ascii="Arial" w:hAnsi="Arial" w:cs="Arial"/>
        </w:rPr>
        <w:t>.</w:t>
      </w:r>
    </w:p>
    <w:p w14:paraId="746AC453" w14:textId="68A9A9EC" w:rsidR="00393E57" w:rsidRPr="00614B24" w:rsidRDefault="00FC7C8E" w:rsidP="00614B24">
      <w:pPr>
        <w:pStyle w:val="Paragraphedeliste"/>
        <w:numPr>
          <w:ilvl w:val="0"/>
          <w:numId w:val="21"/>
        </w:numPr>
        <w:spacing w:after="0" w:line="240" w:lineRule="auto"/>
        <w:ind w:left="0" w:right="-30" w:firstLine="851"/>
        <w:jc w:val="both"/>
        <w:rPr>
          <w:rFonts w:ascii="Arial" w:hAnsi="Arial" w:cs="Arial"/>
          <w:bCs/>
        </w:rPr>
      </w:pPr>
      <w:r w:rsidRPr="00614B24">
        <w:rPr>
          <w:rFonts w:ascii="Arial" w:hAnsi="Arial" w:cs="Arial"/>
          <w:bCs/>
        </w:rPr>
        <w:t xml:space="preserve">Une déclaration sur l’honneur ou certificats attestant </w:t>
      </w:r>
      <w:r w:rsidR="00393E57" w:rsidRPr="00614B24">
        <w:rPr>
          <w:rFonts w:ascii="Arial" w:hAnsi="Arial" w:cs="Arial"/>
          <w:bCs/>
        </w:rPr>
        <w:t>:</w:t>
      </w:r>
    </w:p>
    <w:p w14:paraId="44F29880" w14:textId="7B88DF5A" w:rsidR="00FC7C8E" w:rsidRPr="00F063F0" w:rsidRDefault="00FC7C8E" w:rsidP="009A5732">
      <w:pPr>
        <w:tabs>
          <w:tab w:val="left" w:pos="3686"/>
        </w:tabs>
        <w:spacing w:after="0" w:line="240" w:lineRule="auto"/>
        <w:ind w:right="-30"/>
        <w:jc w:val="both"/>
        <w:rPr>
          <w:rFonts w:ascii="Arial" w:hAnsi="Arial" w:cs="Arial"/>
          <w:bCs/>
        </w:rPr>
      </w:pPr>
      <w:r w:rsidRPr="00F063F0">
        <w:rPr>
          <w:rFonts w:ascii="Arial" w:hAnsi="Arial" w:cs="Arial"/>
          <w:bCs/>
        </w:rPr>
        <w:t xml:space="preserve"> </w:t>
      </w:r>
      <w:r w:rsidR="00393E57">
        <w:rPr>
          <w:rFonts w:ascii="Arial" w:hAnsi="Arial" w:cs="Arial"/>
          <w:bCs/>
        </w:rPr>
        <w:t xml:space="preserve">°que </w:t>
      </w:r>
      <w:r w:rsidRPr="00F063F0">
        <w:rPr>
          <w:rFonts w:ascii="Arial" w:hAnsi="Arial" w:cs="Arial"/>
          <w:bCs/>
        </w:rPr>
        <w:t>le candidat a satisfait à ses obligations fiscales et sociales</w:t>
      </w:r>
      <w:r w:rsidR="00AD3FC4" w:rsidRPr="00F063F0">
        <w:rPr>
          <w:rFonts w:ascii="Arial" w:hAnsi="Arial" w:cs="Arial"/>
          <w:bCs/>
        </w:rPr>
        <w:t>.</w:t>
      </w:r>
    </w:p>
    <w:p w14:paraId="39B1FD46" w14:textId="77777777" w:rsidR="00393E57" w:rsidRDefault="00393E57" w:rsidP="00393E57">
      <w:pPr>
        <w:autoSpaceDE w:val="0"/>
        <w:autoSpaceDN w:val="0"/>
        <w:adjustRightInd w:val="0"/>
        <w:spacing w:after="0" w:line="240" w:lineRule="auto"/>
        <w:ind w:right="-30"/>
        <w:jc w:val="both"/>
        <w:rPr>
          <w:rFonts w:ascii="Arial" w:hAnsi="Arial" w:cs="Arial"/>
          <w:bCs/>
        </w:rPr>
      </w:pPr>
      <w:r>
        <w:rPr>
          <w:rFonts w:ascii="Arial" w:hAnsi="Arial" w:cs="Arial"/>
          <w:bCs/>
        </w:rPr>
        <w:t xml:space="preserve"> °</w:t>
      </w:r>
      <w:r w:rsidR="00FC7C8E" w:rsidRPr="00F063F0">
        <w:rPr>
          <w:rFonts w:ascii="Arial" w:hAnsi="Arial" w:cs="Arial"/>
          <w:bCs/>
        </w:rPr>
        <w:t xml:space="preserve"> de non-condamnation pour entrave à la législation du Code du Travail, et de ne pas être en état de liquidation judiciaire</w:t>
      </w:r>
      <w:r w:rsidR="00AD3FC4" w:rsidRPr="00F063F0">
        <w:rPr>
          <w:rFonts w:ascii="Arial" w:hAnsi="Arial" w:cs="Arial"/>
          <w:bCs/>
        </w:rPr>
        <w:t>.</w:t>
      </w:r>
      <w:r w:rsidR="00FC7C8E" w:rsidRPr="00F063F0">
        <w:rPr>
          <w:rFonts w:ascii="Arial" w:hAnsi="Arial" w:cs="Arial"/>
          <w:bCs/>
        </w:rPr>
        <w:t xml:space="preserve"> </w:t>
      </w:r>
    </w:p>
    <w:p w14:paraId="46C3063A" w14:textId="6FDB6964" w:rsidR="002827CE" w:rsidRDefault="002827CE" w:rsidP="002827CE">
      <w:pPr>
        <w:autoSpaceDE w:val="0"/>
        <w:autoSpaceDN w:val="0"/>
        <w:adjustRightInd w:val="0"/>
        <w:spacing w:after="0" w:line="240" w:lineRule="auto"/>
        <w:ind w:right="-30"/>
        <w:jc w:val="both"/>
        <w:rPr>
          <w:rFonts w:ascii="Arial" w:hAnsi="Arial" w:cs="Arial"/>
        </w:rPr>
      </w:pPr>
      <w:r>
        <w:rPr>
          <w:rFonts w:ascii="Arial" w:hAnsi="Arial" w:cs="Arial"/>
        </w:rPr>
        <w:t xml:space="preserve"> </w:t>
      </w:r>
      <w:r w:rsidR="00393E57">
        <w:rPr>
          <w:rFonts w:ascii="Arial" w:hAnsi="Arial" w:cs="Arial"/>
        </w:rPr>
        <w:t>°</w:t>
      </w:r>
      <w:r>
        <w:rPr>
          <w:rFonts w:ascii="Arial" w:hAnsi="Arial" w:cs="Arial"/>
        </w:rPr>
        <w:t xml:space="preserve"> avoir pris connaissance de la convention d’occupation jointe en ANNEXE.</w:t>
      </w:r>
    </w:p>
    <w:p w14:paraId="4F671B50" w14:textId="77777777" w:rsidR="002827CE" w:rsidRDefault="002827CE" w:rsidP="002827CE">
      <w:pPr>
        <w:autoSpaceDE w:val="0"/>
        <w:autoSpaceDN w:val="0"/>
        <w:adjustRightInd w:val="0"/>
        <w:spacing w:after="0" w:line="240" w:lineRule="auto"/>
        <w:ind w:right="-30"/>
        <w:jc w:val="both"/>
        <w:rPr>
          <w:rFonts w:ascii="Arial" w:hAnsi="Arial" w:cs="Arial"/>
        </w:rPr>
      </w:pPr>
    </w:p>
    <w:p w14:paraId="66CC49A6" w14:textId="270CFE90" w:rsidR="002676A3" w:rsidRDefault="00A34A30" w:rsidP="002827CE">
      <w:pPr>
        <w:pStyle w:val="Paragraphedeliste"/>
        <w:numPr>
          <w:ilvl w:val="0"/>
          <w:numId w:val="5"/>
        </w:numPr>
        <w:tabs>
          <w:tab w:val="clear" w:pos="720"/>
        </w:tabs>
        <w:autoSpaceDE w:val="0"/>
        <w:autoSpaceDN w:val="0"/>
        <w:adjustRightInd w:val="0"/>
        <w:spacing w:after="0" w:line="240" w:lineRule="auto"/>
        <w:ind w:left="0" w:right="-30" w:firstLine="284"/>
        <w:jc w:val="both"/>
        <w:rPr>
          <w:rFonts w:ascii="Arial" w:hAnsi="Arial" w:cs="Arial"/>
        </w:rPr>
      </w:pPr>
      <w:r w:rsidRPr="002827CE">
        <w:rPr>
          <w:rFonts w:ascii="Arial" w:hAnsi="Arial" w:cs="Arial"/>
        </w:rPr>
        <w:t>Les renseignements et références permettant une appréciation d</w:t>
      </w:r>
      <w:r w:rsidR="002676A3" w:rsidRPr="002827CE">
        <w:rPr>
          <w:rFonts w:ascii="Arial" w:hAnsi="Arial" w:cs="Arial"/>
        </w:rPr>
        <w:t>u projet :</w:t>
      </w:r>
    </w:p>
    <w:p w14:paraId="3205D1C1" w14:textId="1FD10A06" w:rsidR="00DA3E63" w:rsidRPr="005954B1" w:rsidRDefault="000C54AE" w:rsidP="009A5732">
      <w:pPr>
        <w:tabs>
          <w:tab w:val="left" w:pos="3686"/>
        </w:tabs>
        <w:spacing w:after="0" w:line="240" w:lineRule="auto"/>
        <w:ind w:right="-30"/>
        <w:jc w:val="both"/>
        <w:rPr>
          <w:rFonts w:ascii="Arial" w:hAnsi="Arial" w:cs="Arial"/>
        </w:rPr>
      </w:pPr>
      <w:r>
        <w:rPr>
          <w:rFonts w:ascii="Arial" w:hAnsi="Arial" w:cs="Arial"/>
        </w:rPr>
        <w:t>L</w:t>
      </w:r>
      <w:r w:rsidR="002676A3" w:rsidRPr="009F4AE0">
        <w:rPr>
          <w:rFonts w:ascii="Arial" w:hAnsi="Arial" w:cs="Arial"/>
        </w:rPr>
        <w:t>a description de</w:t>
      </w:r>
      <w:r w:rsidR="00F97158">
        <w:rPr>
          <w:rFonts w:ascii="Arial" w:hAnsi="Arial" w:cs="Arial"/>
        </w:rPr>
        <w:t>s services proposés</w:t>
      </w:r>
      <w:r w:rsidR="002676A3" w:rsidRPr="009F4AE0">
        <w:rPr>
          <w:rFonts w:ascii="Arial" w:hAnsi="Arial" w:cs="Arial"/>
        </w:rPr>
        <w:t xml:space="preserve">, </w:t>
      </w:r>
      <w:r w:rsidR="00C87E4B">
        <w:rPr>
          <w:rFonts w:ascii="Arial" w:hAnsi="Arial" w:cs="Arial"/>
        </w:rPr>
        <w:t>les moyens humains</w:t>
      </w:r>
      <w:r w:rsidR="00712274">
        <w:rPr>
          <w:rFonts w:ascii="Arial" w:hAnsi="Arial" w:cs="Arial"/>
        </w:rPr>
        <w:t xml:space="preserve"> (nombre de salariés, emplois saisonniers…)</w:t>
      </w:r>
      <w:r w:rsidR="00C87E4B">
        <w:rPr>
          <w:rFonts w:ascii="Arial" w:hAnsi="Arial" w:cs="Arial"/>
        </w:rPr>
        <w:t xml:space="preserve">, </w:t>
      </w:r>
      <w:r w:rsidR="002676A3" w:rsidRPr="009F4AE0">
        <w:rPr>
          <w:rFonts w:ascii="Arial" w:hAnsi="Arial" w:cs="Arial"/>
        </w:rPr>
        <w:t xml:space="preserve">l’organisation prévue, une grille tarifaire des prestations proposées, </w:t>
      </w:r>
      <w:r w:rsidR="00C10E4D">
        <w:rPr>
          <w:rFonts w:ascii="Arial" w:hAnsi="Arial" w:cs="Arial"/>
        </w:rPr>
        <w:t xml:space="preserve">la période d’activité et </w:t>
      </w:r>
      <w:r w:rsidR="00F97158">
        <w:rPr>
          <w:rFonts w:ascii="Arial" w:hAnsi="Arial" w:cs="Arial"/>
        </w:rPr>
        <w:t>l</w:t>
      </w:r>
      <w:r w:rsidR="00C87E4B">
        <w:rPr>
          <w:rFonts w:ascii="Arial" w:hAnsi="Arial" w:cs="Arial"/>
        </w:rPr>
        <w:t>’amplitude d’ouverture,</w:t>
      </w:r>
      <w:r w:rsidR="002676A3" w:rsidRPr="009F4AE0">
        <w:rPr>
          <w:rFonts w:ascii="Arial" w:hAnsi="Arial" w:cs="Arial"/>
        </w:rPr>
        <w:t xml:space="preserve"> </w:t>
      </w:r>
      <w:r w:rsidR="00712274">
        <w:rPr>
          <w:rFonts w:ascii="Arial" w:hAnsi="Arial" w:cs="Arial"/>
        </w:rPr>
        <w:t>les moyens et supports de promotion et de communication,</w:t>
      </w:r>
      <w:r w:rsidR="009A5732">
        <w:rPr>
          <w:rFonts w:ascii="Arial" w:hAnsi="Arial" w:cs="Arial"/>
        </w:rPr>
        <w:t xml:space="preserve"> </w:t>
      </w:r>
      <w:r w:rsidR="005B4E63">
        <w:rPr>
          <w:rFonts w:ascii="Arial" w:hAnsi="Arial" w:cs="Arial"/>
        </w:rPr>
        <w:t>les actions en faveur du développement durable et du respect de l’environnement (certification, label, actions a</w:t>
      </w:r>
      <w:r w:rsidR="00C10E4D">
        <w:rPr>
          <w:rFonts w:ascii="Arial" w:hAnsi="Arial" w:cs="Arial"/>
        </w:rPr>
        <w:t>u</w:t>
      </w:r>
      <w:r w:rsidR="005B4E63">
        <w:rPr>
          <w:rFonts w:ascii="Arial" w:hAnsi="Arial" w:cs="Arial"/>
        </w:rPr>
        <w:t>près du public, autre</w:t>
      </w:r>
      <w:r w:rsidR="00C10E4D">
        <w:rPr>
          <w:rFonts w:ascii="Arial" w:hAnsi="Arial" w:cs="Arial"/>
        </w:rPr>
        <w:t>…)</w:t>
      </w:r>
      <w:r w:rsidR="00712274">
        <w:rPr>
          <w:rFonts w:ascii="Arial" w:hAnsi="Arial" w:cs="Arial"/>
        </w:rPr>
        <w:t xml:space="preserve"> </w:t>
      </w:r>
      <w:r w:rsidR="005954B1">
        <w:rPr>
          <w:rFonts w:ascii="Arial" w:hAnsi="Arial" w:cs="Arial"/>
        </w:rPr>
        <w:t>et tout</w:t>
      </w:r>
      <w:r w:rsidR="005954B1" w:rsidRPr="005954B1">
        <w:rPr>
          <w:rFonts w:ascii="Arial" w:hAnsi="Arial" w:cs="Arial"/>
        </w:rPr>
        <w:t xml:space="preserve"> autre renseignement que le candidat jugera utile</w:t>
      </w:r>
      <w:r w:rsidR="005954B1">
        <w:rPr>
          <w:rFonts w:ascii="Arial" w:hAnsi="Arial" w:cs="Arial"/>
        </w:rPr>
        <w:t>.</w:t>
      </w:r>
    </w:p>
    <w:p w14:paraId="13D849F0" w14:textId="317A5B5A" w:rsidR="002827CE" w:rsidRDefault="002827CE" w:rsidP="009A5732">
      <w:pPr>
        <w:tabs>
          <w:tab w:val="left" w:pos="3686"/>
        </w:tabs>
        <w:spacing w:after="0" w:line="240" w:lineRule="auto"/>
        <w:ind w:right="-30"/>
        <w:jc w:val="both"/>
        <w:rPr>
          <w:rFonts w:ascii="Arial" w:hAnsi="Arial" w:cs="Arial"/>
          <w:color w:val="FF0000"/>
        </w:rPr>
      </w:pPr>
    </w:p>
    <w:p w14:paraId="3E0F5700" w14:textId="77777777" w:rsidR="005954B1" w:rsidRPr="00712274" w:rsidRDefault="005954B1" w:rsidP="009A5732">
      <w:pPr>
        <w:tabs>
          <w:tab w:val="left" w:pos="3686"/>
        </w:tabs>
        <w:spacing w:after="0" w:line="240" w:lineRule="auto"/>
        <w:ind w:right="-30"/>
        <w:jc w:val="both"/>
        <w:rPr>
          <w:rFonts w:ascii="Arial" w:hAnsi="Arial" w:cs="Arial"/>
          <w:color w:val="FF0000"/>
        </w:rPr>
      </w:pPr>
    </w:p>
    <w:p w14:paraId="18D10A34" w14:textId="6FAD63C1" w:rsidR="00AB7105" w:rsidRPr="009F4AE0" w:rsidRDefault="00AB7105" w:rsidP="002A5E58">
      <w:pPr>
        <w:pStyle w:val="Sansinterligne"/>
        <w:tabs>
          <w:tab w:val="left" w:pos="3686"/>
        </w:tabs>
        <w:ind w:right="-30"/>
        <w:jc w:val="both"/>
        <w:rPr>
          <w:rFonts w:ascii="Arial" w:hAnsi="Arial" w:cs="Arial"/>
          <w:b/>
          <w:sz w:val="24"/>
          <w:szCs w:val="24"/>
          <w:u w:val="single"/>
        </w:rPr>
      </w:pPr>
      <w:r w:rsidRPr="009F4AE0">
        <w:rPr>
          <w:rFonts w:ascii="Arial" w:hAnsi="Arial" w:cs="Arial"/>
          <w:b/>
          <w:sz w:val="24"/>
          <w:szCs w:val="24"/>
          <w:u w:val="single"/>
        </w:rPr>
        <w:t xml:space="preserve">Attribution – critères de jugement des candidatures </w:t>
      </w:r>
    </w:p>
    <w:p w14:paraId="26813CFE" w14:textId="77777777" w:rsidR="00A94A89" w:rsidRPr="009F4AE0" w:rsidRDefault="00A94A89" w:rsidP="002A5E58">
      <w:pPr>
        <w:pStyle w:val="Sansinterligne"/>
        <w:tabs>
          <w:tab w:val="left" w:pos="3686"/>
        </w:tabs>
        <w:ind w:right="-30"/>
        <w:jc w:val="both"/>
        <w:rPr>
          <w:rFonts w:ascii="Arial" w:hAnsi="Arial" w:cs="Arial"/>
          <w:b/>
          <w:u w:val="single"/>
        </w:rPr>
      </w:pPr>
    </w:p>
    <w:p w14:paraId="470DA1EB" w14:textId="2BE5F208" w:rsidR="00A94A89" w:rsidRPr="009F4AE0" w:rsidRDefault="00A94A89" w:rsidP="002A5E58">
      <w:pPr>
        <w:pStyle w:val="Sansinterligne"/>
        <w:tabs>
          <w:tab w:val="left" w:pos="3686"/>
        </w:tabs>
        <w:ind w:right="-30"/>
        <w:jc w:val="both"/>
        <w:rPr>
          <w:rFonts w:ascii="Arial" w:hAnsi="Arial" w:cs="Arial"/>
          <w:bCs/>
        </w:rPr>
      </w:pPr>
      <w:r w:rsidRPr="009F4AE0">
        <w:rPr>
          <w:rFonts w:ascii="Arial" w:hAnsi="Arial" w:cs="Arial"/>
          <w:bCs/>
        </w:rPr>
        <w:t>Le jugement des offres sera effectué selon les critères hiérarchisés, du plus important au moins important :</w:t>
      </w:r>
    </w:p>
    <w:p w14:paraId="2F82EB22" w14:textId="77777777" w:rsidR="00892C4C" w:rsidRPr="009F4AE0" w:rsidRDefault="00892C4C" w:rsidP="002A5E58">
      <w:pPr>
        <w:pStyle w:val="Sansinterligne"/>
        <w:tabs>
          <w:tab w:val="left" w:pos="3686"/>
        </w:tabs>
        <w:ind w:right="-30"/>
        <w:jc w:val="both"/>
        <w:rPr>
          <w:rFonts w:ascii="Arial" w:hAnsi="Arial" w:cs="Arial"/>
          <w:bCs/>
        </w:rPr>
      </w:pPr>
    </w:p>
    <w:p w14:paraId="68B9B5E6" w14:textId="6AD961CD" w:rsidR="00892C4C" w:rsidRPr="000B2397" w:rsidRDefault="00892C4C" w:rsidP="000B2397">
      <w:pPr>
        <w:pStyle w:val="Sansinterligne"/>
        <w:numPr>
          <w:ilvl w:val="0"/>
          <w:numId w:val="1"/>
        </w:numPr>
        <w:ind w:left="0" w:right="-30" w:firstLine="284"/>
        <w:jc w:val="both"/>
        <w:rPr>
          <w:rFonts w:ascii="Arial" w:hAnsi="Arial" w:cs="Arial"/>
          <w:bCs/>
        </w:rPr>
      </w:pPr>
      <w:r w:rsidRPr="00C10E4D">
        <w:rPr>
          <w:rFonts w:ascii="Arial" w:hAnsi="Arial" w:cs="Arial"/>
        </w:rPr>
        <w:t xml:space="preserve">Critères liés à l’exploitation : </w:t>
      </w:r>
      <w:r w:rsidR="000C54AE">
        <w:rPr>
          <w:rFonts w:ascii="Arial" w:hAnsi="Arial" w:cs="Arial"/>
        </w:rPr>
        <w:t xml:space="preserve">Organisation en adéquation avec les conditions d’occupation, </w:t>
      </w:r>
      <w:r w:rsidR="00A34A30" w:rsidRPr="00C10E4D">
        <w:rPr>
          <w:rFonts w:ascii="Arial" w:hAnsi="Arial" w:cs="Arial"/>
        </w:rPr>
        <w:t>adéquation des dimensions du navire avec le poste d’amarrage concerné</w:t>
      </w:r>
      <w:r w:rsidR="00C10E4D" w:rsidRPr="00C10E4D">
        <w:rPr>
          <w:rFonts w:ascii="Arial" w:hAnsi="Arial" w:cs="Arial"/>
        </w:rPr>
        <w:t>,</w:t>
      </w:r>
      <w:r w:rsidR="000C54AE" w:rsidRPr="000C54AE">
        <w:rPr>
          <w:rFonts w:ascii="Arial" w:hAnsi="Arial" w:cs="Arial"/>
        </w:rPr>
        <w:t xml:space="preserve"> </w:t>
      </w:r>
      <w:r w:rsidR="000C54AE">
        <w:rPr>
          <w:rFonts w:ascii="Arial" w:hAnsi="Arial" w:cs="Arial"/>
        </w:rPr>
        <w:t xml:space="preserve">période d’occupation, </w:t>
      </w:r>
      <w:r w:rsidR="000C54AE" w:rsidRPr="00C10E4D">
        <w:rPr>
          <w:rFonts w:ascii="Arial" w:hAnsi="Arial" w:cs="Arial"/>
        </w:rPr>
        <w:t>tarifs</w:t>
      </w:r>
      <w:r w:rsidR="000C54AE">
        <w:rPr>
          <w:rFonts w:ascii="Arial" w:hAnsi="Arial" w:cs="Arial"/>
        </w:rPr>
        <w:t xml:space="preserve"> proposés</w:t>
      </w:r>
      <w:r w:rsidR="000C54AE" w:rsidRPr="00C10E4D">
        <w:rPr>
          <w:rFonts w:ascii="Arial" w:hAnsi="Arial" w:cs="Arial"/>
        </w:rPr>
        <w:t xml:space="preserve">, </w:t>
      </w:r>
      <w:r w:rsidR="000C54AE">
        <w:rPr>
          <w:rFonts w:ascii="Arial" w:hAnsi="Arial" w:cs="Arial"/>
        </w:rPr>
        <w:t xml:space="preserve">moyens humains, </w:t>
      </w:r>
      <w:r w:rsidR="00C10E4D" w:rsidRPr="00C10E4D">
        <w:rPr>
          <w:rFonts w:ascii="Arial" w:hAnsi="Arial" w:cs="Arial"/>
        </w:rPr>
        <w:t>démarche environnementale</w:t>
      </w:r>
      <w:r w:rsidR="00C10E4D">
        <w:rPr>
          <w:rFonts w:ascii="Arial" w:hAnsi="Arial" w:cs="Arial"/>
        </w:rPr>
        <w:t>.</w:t>
      </w:r>
    </w:p>
    <w:p w14:paraId="37804126" w14:textId="69EA5CAC" w:rsidR="000B2397" w:rsidRPr="009F4AE0" w:rsidRDefault="000B2397" w:rsidP="000B2397">
      <w:pPr>
        <w:pStyle w:val="Sansinterligne"/>
        <w:numPr>
          <w:ilvl w:val="0"/>
          <w:numId w:val="1"/>
        </w:numPr>
        <w:ind w:left="0" w:right="-30" w:firstLine="284"/>
        <w:jc w:val="both"/>
        <w:rPr>
          <w:rFonts w:ascii="Arial" w:hAnsi="Arial" w:cs="Arial"/>
        </w:rPr>
      </w:pPr>
      <w:r w:rsidRPr="009F4AE0">
        <w:rPr>
          <w:rFonts w:ascii="Arial" w:hAnsi="Arial" w:cs="Arial"/>
        </w:rPr>
        <w:t>Critères liés à la capacité professionnelle et technique du candidat : Expérience professionnelle et solidité financière</w:t>
      </w:r>
      <w:r>
        <w:rPr>
          <w:rFonts w:ascii="Arial" w:hAnsi="Arial" w:cs="Arial"/>
        </w:rPr>
        <w:t>.</w:t>
      </w:r>
      <w:r w:rsidRPr="009F4AE0">
        <w:rPr>
          <w:rFonts w:ascii="Arial" w:hAnsi="Arial" w:cs="Arial"/>
        </w:rPr>
        <w:t xml:space="preserve"> </w:t>
      </w:r>
    </w:p>
    <w:p w14:paraId="3089F4C7" w14:textId="77777777" w:rsidR="000B2397" w:rsidRPr="00C10E4D" w:rsidRDefault="000B2397" w:rsidP="000B2397">
      <w:pPr>
        <w:pStyle w:val="Sansinterligne"/>
        <w:ind w:left="284" w:right="-30"/>
        <w:jc w:val="both"/>
        <w:rPr>
          <w:rFonts w:ascii="Arial" w:hAnsi="Arial" w:cs="Arial"/>
          <w:bCs/>
        </w:rPr>
      </w:pPr>
    </w:p>
    <w:p w14:paraId="17829B36" w14:textId="77777777" w:rsidR="00AA445F" w:rsidRPr="009F4AE0" w:rsidRDefault="00AA445F" w:rsidP="002A5E58">
      <w:pPr>
        <w:pStyle w:val="Sansinterligne"/>
        <w:tabs>
          <w:tab w:val="left" w:pos="3686"/>
        </w:tabs>
        <w:ind w:right="-30"/>
        <w:rPr>
          <w:rFonts w:ascii="Arial" w:hAnsi="Arial" w:cs="Arial"/>
          <w:bCs/>
        </w:rPr>
      </w:pPr>
    </w:p>
    <w:p w14:paraId="6A2A8335" w14:textId="37C18E73" w:rsidR="00005517" w:rsidRPr="009F4AE0" w:rsidRDefault="00005517" w:rsidP="002A5E58">
      <w:pPr>
        <w:pStyle w:val="Sansinterligne"/>
        <w:tabs>
          <w:tab w:val="left" w:pos="3686"/>
        </w:tabs>
        <w:ind w:right="-30"/>
        <w:rPr>
          <w:rFonts w:ascii="Arial" w:hAnsi="Arial" w:cs="Arial"/>
          <w:bCs/>
        </w:rPr>
      </w:pPr>
      <w:r w:rsidRPr="009F4AE0">
        <w:rPr>
          <w:rFonts w:ascii="Arial" w:hAnsi="Arial" w:cs="Arial"/>
          <w:bCs/>
        </w:rPr>
        <w:t>La Métropole se réserve le droit de demander aux candidats des précisions sur la teneur de leur offre.</w:t>
      </w:r>
    </w:p>
    <w:p w14:paraId="5AFB0989" w14:textId="77777777" w:rsidR="002033BE" w:rsidRPr="009F4AE0" w:rsidRDefault="002033BE" w:rsidP="002A5E58">
      <w:pPr>
        <w:pStyle w:val="Sansinterligne"/>
        <w:tabs>
          <w:tab w:val="left" w:pos="3686"/>
        </w:tabs>
        <w:ind w:right="-30"/>
        <w:jc w:val="both"/>
        <w:rPr>
          <w:rFonts w:ascii="Arial" w:hAnsi="Arial" w:cs="Arial"/>
          <w:bCs/>
        </w:rPr>
      </w:pPr>
    </w:p>
    <w:p w14:paraId="78093840" w14:textId="5332B6D5" w:rsidR="00A20C9F" w:rsidRPr="009F4AE0" w:rsidRDefault="00A20C9F" w:rsidP="002A5E58">
      <w:pPr>
        <w:pStyle w:val="Sansinterligne"/>
        <w:tabs>
          <w:tab w:val="left" w:pos="3686"/>
        </w:tabs>
        <w:ind w:right="-30"/>
        <w:jc w:val="both"/>
        <w:rPr>
          <w:rFonts w:ascii="Arial" w:hAnsi="Arial" w:cs="Arial"/>
          <w:bCs/>
        </w:rPr>
      </w:pPr>
      <w:r w:rsidRPr="009F4AE0">
        <w:rPr>
          <w:rFonts w:ascii="Arial" w:hAnsi="Arial" w:cs="Arial"/>
          <w:bCs/>
        </w:rPr>
        <w:t>Le défaut de production des pièces mentionnées ci-avant, constitue un motif de rejet. Cependant, au regard de l’intérêt du projet, la Métropole se réserve le droit de solliciter les pièces manquantes. Le candidat aura 5 jours</w:t>
      </w:r>
      <w:r w:rsidR="0050212C" w:rsidRPr="009F4AE0">
        <w:rPr>
          <w:rFonts w:ascii="Arial" w:hAnsi="Arial" w:cs="Arial"/>
          <w:bCs/>
        </w:rPr>
        <w:t xml:space="preserve"> ouvrables</w:t>
      </w:r>
      <w:r w:rsidRPr="009F4AE0">
        <w:rPr>
          <w:rFonts w:ascii="Arial" w:hAnsi="Arial" w:cs="Arial"/>
          <w:bCs/>
        </w:rPr>
        <w:t xml:space="preserve"> à réception de la demande pour y répondre. Passé ce délai, la candidature sera rejetée. </w:t>
      </w:r>
    </w:p>
    <w:p w14:paraId="14BFF9A5" w14:textId="77777777" w:rsidR="00A20C9F" w:rsidRPr="009F4AE0" w:rsidRDefault="00A20C9F" w:rsidP="002A5E58">
      <w:pPr>
        <w:pStyle w:val="Sansinterligne"/>
        <w:tabs>
          <w:tab w:val="left" w:pos="3686"/>
        </w:tabs>
        <w:ind w:right="-30"/>
        <w:jc w:val="both"/>
        <w:rPr>
          <w:rFonts w:ascii="Arial" w:hAnsi="Arial" w:cs="Arial"/>
          <w:bCs/>
        </w:rPr>
      </w:pPr>
    </w:p>
    <w:p w14:paraId="23D8F54D" w14:textId="466A3934" w:rsidR="00A20C9F" w:rsidRPr="009F4AE0" w:rsidRDefault="00A20C9F" w:rsidP="002A5E58">
      <w:pPr>
        <w:pStyle w:val="Sansinterligne"/>
        <w:tabs>
          <w:tab w:val="left" w:pos="3686"/>
        </w:tabs>
        <w:ind w:right="-30"/>
        <w:jc w:val="both"/>
        <w:rPr>
          <w:rFonts w:ascii="Arial" w:hAnsi="Arial" w:cs="Arial"/>
          <w:bCs/>
        </w:rPr>
      </w:pPr>
      <w:r w:rsidRPr="009F4AE0">
        <w:rPr>
          <w:rFonts w:ascii="Arial" w:hAnsi="Arial" w:cs="Arial"/>
          <w:bCs/>
        </w:rPr>
        <w:t>Jusqu’à l’acce</w:t>
      </w:r>
      <w:r w:rsidR="0050212C" w:rsidRPr="009F4AE0">
        <w:rPr>
          <w:rFonts w:ascii="Arial" w:hAnsi="Arial" w:cs="Arial"/>
          <w:bCs/>
        </w:rPr>
        <w:t>ptation ferme d’une candidature</w:t>
      </w:r>
      <w:r w:rsidR="006D0F99" w:rsidRPr="009F4AE0">
        <w:rPr>
          <w:rFonts w:ascii="Arial" w:hAnsi="Arial" w:cs="Arial"/>
          <w:bCs/>
        </w:rPr>
        <w:t xml:space="preserve"> q</w:t>
      </w:r>
      <w:r w:rsidR="0050212C" w:rsidRPr="009F4AE0">
        <w:rPr>
          <w:rFonts w:ascii="Arial" w:hAnsi="Arial" w:cs="Arial"/>
          <w:bCs/>
        </w:rPr>
        <w:t>u</w:t>
      </w:r>
      <w:r w:rsidR="006D0F99" w:rsidRPr="009F4AE0">
        <w:rPr>
          <w:rFonts w:ascii="Arial" w:hAnsi="Arial" w:cs="Arial"/>
          <w:bCs/>
        </w:rPr>
        <w:t>i se matérialise par une convention signée par le président</w:t>
      </w:r>
      <w:r w:rsidR="0050212C" w:rsidRPr="009F4AE0">
        <w:rPr>
          <w:rFonts w:ascii="Arial" w:hAnsi="Arial" w:cs="Arial"/>
          <w:bCs/>
        </w:rPr>
        <w:t xml:space="preserve"> de</w:t>
      </w:r>
      <w:r w:rsidRPr="009F4AE0">
        <w:rPr>
          <w:rFonts w:ascii="Arial" w:hAnsi="Arial" w:cs="Arial"/>
          <w:bCs/>
        </w:rPr>
        <w:t xml:space="preserve"> la Métropole</w:t>
      </w:r>
      <w:r w:rsidR="0050212C" w:rsidRPr="009F4AE0">
        <w:rPr>
          <w:rFonts w:ascii="Arial" w:hAnsi="Arial" w:cs="Arial"/>
          <w:bCs/>
        </w:rPr>
        <w:t xml:space="preserve"> TPM, celle-ci</w:t>
      </w:r>
      <w:r w:rsidRPr="009F4AE0">
        <w:rPr>
          <w:rFonts w:ascii="Arial" w:hAnsi="Arial" w:cs="Arial"/>
          <w:bCs/>
        </w:rPr>
        <w:t xml:space="preserve"> se réserve le droit d’interrompre, de suspendre ou d’annuler le processus d’attribution de l’autorisation d’occupation temporaire du domaine public, et se réserve la possibilité de ne pas donner suite aux offres reçues, le tout sans que les candidats puissent demander en contrepartie une quelconque information. </w:t>
      </w:r>
    </w:p>
    <w:p w14:paraId="554753F4" w14:textId="77777777" w:rsidR="00A20C9F" w:rsidRPr="009F4AE0" w:rsidRDefault="00A20C9F" w:rsidP="002A5E58">
      <w:pPr>
        <w:pStyle w:val="Sansinterligne"/>
        <w:tabs>
          <w:tab w:val="left" w:pos="3686"/>
        </w:tabs>
        <w:ind w:right="-30"/>
        <w:jc w:val="both"/>
        <w:rPr>
          <w:rFonts w:ascii="Arial" w:hAnsi="Arial" w:cs="Arial"/>
          <w:bCs/>
        </w:rPr>
      </w:pPr>
      <w:r w:rsidRPr="009F4AE0">
        <w:rPr>
          <w:rFonts w:ascii="Arial" w:hAnsi="Arial" w:cs="Arial"/>
          <w:bCs/>
        </w:rPr>
        <w:t>Les candidats seront informés par courrier des projets choisis.</w:t>
      </w:r>
    </w:p>
    <w:p w14:paraId="2C6C8E56" w14:textId="77777777" w:rsidR="00A20C9F" w:rsidRPr="009F4AE0" w:rsidRDefault="00A20C9F" w:rsidP="002A5E58">
      <w:pPr>
        <w:pStyle w:val="Sansinterligne"/>
        <w:tabs>
          <w:tab w:val="left" w:pos="3686"/>
        </w:tabs>
        <w:ind w:right="-30"/>
        <w:jc w:val="both"/>
        <w:rPr>
          <w:rFonts w:ascii="Arial" w:hAnsi="Arial" w:cs="Arial"/>
          <w:bCs/>
        </w:rPr>
      </w:pPr>
    </w:p>
    <w:p w14:paraId="06378376" w14:textId="29E15304" w:rsidR="00C10E4D" w:rsidRPr="00E22B7A" w:rsidRDefault="00A20C9F" w:rsidP="00C10E4D">
      <w:pPr>
        <w:pStyle w:val="Sansinterligne"/>
        <w:jc w:val="both"/>
        <w:rPr>
          <w:rStyle w:val="Lienhypertexte"/>
          <w:rFonts w:ascii="Arial" w:hAnsi="Arial" w:cs="Arial"/>
          <w:b/>
          <w:bCs/>
        </w:rPr>
      </w:pPr>
      <w:r w:rsidRPr="009F4AE0">
        <w:rPr>
          <w:rFonts w:ascii="Arial" w:hAnsi="Arial" w:cs="Arial"/>
          <w:bCs/>
        </w:rPr>
        <w:t xml:space="preserve">Le présent avis fera l’objet d’un affichage en Capitainerie du </w:t>
      </w:r>
      <w:r w:rsidR="004A168F" w:rsidRPr="009F4AE0">
        <w:rPr>
          <w:rFonts w:ascii="Arial" w:hAnsi="Arial" w:cs="Arial"/>
          <w:bCs/>
        </w:rPr>
        <w:t>port d</w:t>
      </w:r>
      <w:r w:rsidR="00C10E4D">
        <w:rPr>
          <w:rFonts w:ascii="Arial" w:hAnsi="Arial" w:cs="Arial"/>
          <w:bCs/>
        </w:rPr>
        <w:t>e Saint-Louis du Mourillon</w:t>
      </w:r>
      <w:r w:rsidR="005F1102">
        <w:rPr>
          <w:rFonts w:ascii="Arial" w:hAnsi="Arial" w:cs="Arial"/>
          <w:bCs/>
        </w:rPr>
        <w:t xml:space="preserve"> (06.59.39.81.89)</w:t>
      </w:r>
      <w:r w:rsidRPr="009F4AE0">
        <w:rPr>
          <w:rFonts w:ascii="Arial" w:hAnsi="Arial" w:cs="Arial"/>
          <w:bCs/>
        </w:rPr>
        <w:t xml:space="preserve">, d’une publication dans un journal local et sur </w:t>
      </w:r>
      <w:r w:rsidR="00C10E4D" w:rsidRPr="00E22B7A">
        <w:rPr>
          <w:rFonts w:ascii="Arial" w:hAnsi="Arial" w:cs="Arial"/>
          <w:bCs/>
        </w:rPr>
        <w:t>le site internet :</w:t>
      </w:r>
      <w:hyperlink r:id="rId9" w:history="1">
        <w:r w:rsidR="00C10E4D" w:rsidRPr="00E22B7A">
          <w:rPr>
            <w:rStyle w:val="Lienhypertexte"/>
            <w:rFonts w:ascii="Arial" w:hAnsi="Arial" w:cs="Arial"/>
            <w:b/>
            <w:bCs/>
          </w:rPr>
          <w:t xml:space="preserve"> </w:t>
        </w:r>
      </w:hyperlink>
      <w:r w:rsidR="00C10E4D" w:rsidRPr="00E22B7A">
        <w:rPr>
          <w:rStyle w:val="Lienhypertexte"/>
          <w:rFonts w:ascii="Arial" w:hAnsi="Arial" w:cs="Arial"/>
          <w:b/>
          <w:bCs/>
        </w:rPr>
        <w:t xml:space="preserve"> </w:t>
      </w:r>
      <w:hyperlink r:id="rId10" w:history="1">
        <w:r w:rsidR="00C10E4D" w:rsidRPr="00DC62F6">
          <w:rPr>
            <w:rStyle w:val="Lienhypertexte"/>
            <w:rFonts w:ascii="Arial" w:hAnsi="Arial" w:cs="Arial"/>
            <w:b/>
            <w:bCs/>
          </w:rPr>
          <w:t>https://metropoletpm.fr/concertation-et-appels-projets</w:t>
        </w:r>
      </w:hyperlink>
    </w:p>
    <w:p w14:paraId="1ABAEA96" w14:textId="77777777" w:rsidR="00C10E4D" w:rsidRDefault="00C10E4D" w:rsidP="00C10E4D">
      <w:pPr>
        <w:pStyle w:val="Sansinterligne"/>
        <w:jc w:val="both"/>
        <w:rPr>
          <w:rStyle w:val="Lienhypertexte"/>
          <w:rFonts w:ascii="Arial" w:hAnsi="Arial" w:cs="Arial"/>
          <w:b/>
          <w:bCs/>
        </w:rPr>
      </w:pPr>
    </w:p>
    <w:p w14:paraId="38B2360A" w14:textId="77777777" w:rsidR="00A20C9F" w:rsidRPr="009F4AE0" w:rsidRDefault="00A20C9F" w:rsidP="002A5E58">
      <w:pPr>
        <w:pStyle w:val="Sansinterligne"/>
        <w:tabs>
          <w:tab w:val="left" w:pos="3686"/>
        </w:tabs>
        <w:ind w:right="-30"/>
        <w:rPr>
          <w:rStyle w:val="Lienhypertexte"/>
          <w:rFonts w:ascii="Arial" w:hAnsi="Arial" w:cs="Arial"/>
          <w:b/>
          <w:bCs/>
        </w:rPr>
      </w:pPr>
    </w:p>
    <w:p w14:paraId="6B2F2961" w14:textId="77777777" w:rsidR="002033BE" w:rsidRPr="009F4AE0" w:rsidRDefault="002033BE" w:rsidP="002A5E58">
      <w:pPr>
        <w:pStyle w:val="Sansinterligne"/>
        <w:tabs>
          <w:tab w:val="left" w:pos="3686"/>
        </w:tabs>
        <w:ind w:right="-30"/>
        <w:jc w:val="both"/>
        <w:rPr>
          <w:rFonts w:ascii="Arial" w:hAnsi="Arial" w:cs="Arial"/>
          <w:bCs/>
        </w:rPr>
      </w:pPr>
    </w:p>
    <w:p w14:paraId="16EF62C5" w14:textId="77777777" w:rsidR="002033BE" w:rsidRPr="009F4AE0" w:rsidRDefault="002033BE" w:rsidP="002A5E58">
      <w:pPr>
        <w:pStyle w:val="Sansinterligne"/>
        <w:tabs>
          <w:tab w:val="left" w:pos="3686"/>
        </w:tabs>
        <w:ind w:right="-30"/>
        <w:jc w:val="both"/>
        <w:rPr>
          <w:rFonts w:ascii="Arial" w:hAnsi="Arial" w:cs="Arial"/>
          <w:bCs/>
        </w:rPr>
      </w:pPr>
    </w:p>
    <w:p w14:paraId="4CA14F0B" w14:textId="509741EF" w:rsidR="00A83E04" w:rsidRPr="009F4AE0" w:rsidRDefault="00A83E04" w:rsidP="002A5E58">
      <w:pPr>
        <w:pStyle w:val="Sansinterligne"/>
        <w:tabs>
          <w:tab w:val="left" w:pos="3686"/>
        </w:tabs>
        <w:ind w:right="-30"/>
        <w:jc w:val="both"/>
        <w:rPr>
          <w:rFonts w:ascii="Arial" w:hAnsi="Arial" w:cs="Arial"/>
          <w:b/>
          <w:bCs/>
        </w:rPr>
      </w:pPr>
    </w:p>
    <w:p w14:paraId="7B81E73D" w14:textId="600223F3" w:rsidR="00262187" w:rsidRPr="009F4AE0" w:rsidRDefault="00D12539" w:rsidP="002A5E58">
      <w:pPr>
        <w:pStyle w:val="Sansinterligne"/>
        <w:tabs>
          <w:tab w:val="left" w:pos="3686"/>
        </w:tabs>
        <w:ind w:right="-30"/>
        <w:jc w:val="both"/>
        <w:rPr>
          <w:rFonts w:ascii="Arial" w:hAnsi="Arial" w:cs="Arial"/>
          <w:bCs/>
        </w:rPr>
      </w:pPr>
      <w:r w:rsidRPr="009F4AE0">
        <w:rPr>
          <w:rFonts w:ascii="Arial" w:hAnsi="Arial" w:cs="Arial"/>
          <w:b/>
        </w:rPr>
        <w:t>A</w:t>
      </w:r>
      <w:r w:rsidR="000825DA">
        <w:rPr>
          <w:rFonts w:ascii="Arial" w:hAnsi="Arial" w:cs="Arial"/>
          <w:b/>
        </w:rPr>
        <w:t>NNEXE</w:t>
      </w:r>
      <w:r w:rsidR="00262187" w:rsidRPr="005F1102">
        <w:rPr>
          <w:rFonts w:ascii="Arial" w:hAnsi="Arial" w:cs="Arial"/>
          <w:b/>
        </w:rPr>
        <w:t xml:space="preserve"> </w:t>
      </w:r>
      <w:r w:rsidR="005F1102" w:rsidRPr="005F1102">
        <w:rPr>
          <w:rFonts w:ascii="Arial" w:hAnsi="Arial" w:cs="Arial"/>
          <w:b/>
        </w:rPr>
        <w:t>I</w:t>
      </w:r>
      <w:r w:rsidR="005F1102">
        <w:rPr>
          <w:rFonts w:ascii="Arial" w:hAnsi="Arial" w:cs="Arial"/>
          <w:bCs/>
        </w:rPr>
        <w:t xml:space="preserve"> </w:t>
      </w:r>
      <w:r w:rsidR="00262187" w:rsidRPr="009F4AE0">
        <w:rPr>
          <w:rFonts w:ascii="Arial" w:hAnsi="Arial" w:cs="Arial"/>
          <w:bCs/>
        </w:rPr>
        <w:t>Projet de Convention d’occupation</w:t>
      </w:r>
    </w:p>
    <w:sectPr w:rsidR="00262187" w:rsidRPr="009F4AE0" w:rsidSect="00C10E4D">
      <w:footerReference w:type="default" r:id="rId11"/>
      <w:pgSz w:w="16838" w:h="23811" w:code="8"/>
      <w:pgMar w:top="709" w:right="1245" w:bottom="284" w:left="1134" w:header="137"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C19A" w14:textId="77777777" w:rsidR="001C78CF" w:rsidRDefault="001C78CF" w:rsidP="00B50ED9">
      <w:pPr>
        <w:spacing w:after="0" w:line="240" w:lineRule="auto"/>
      </w:pPr>
      <w:r>
        <w:separator/>
      </w:r>
    </w:p>
  </w:endnote>
  <w:endnote w:type="continuationSeparator" w:id="0">
    <w:p w14:paraId="6C26BD47" w14:textId="77777777" w:rsidR="001C78CF" w:rsidRDefault="001C78CF" w:rsidP="00B5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195361"/>
      <w:docPartObj>
        <w:docPartGallery w:val="Page Numbers (Bottom of Page)"/>
        <w:docPartUnique/>
      </w:docPartObj>
    </w:sdtPr>
    <w:sdtEndPr/>
    <w:sdtContent>
      <w:sdt>
        <w:sdtPr>
          <w:id w:val="-1769616900"/>
          <w:docPartObj>
            <w:docPartGallery w:val="Page Numbers (Top of Page)"/>
            <w:docPartUnique/>
          </w:docPartObj>
        </w:sdtPr>
        <w:sdtEndPr/>
        <w:sdtContent>
          <w:p w14:paraId="4F2BEC9F" w14:textId="15A05651" w:rsidR="00516B66" w:rsidRDefault="00516B6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32FBA3" w14:textId="79796690" w:rsidR="00B50ED9" w:rsidRDefault="009F4AE0" w:rsidP="00CC494E">
    <w:pPr>
      <w:pStyle w:val="Pieddepage"/>
      <w:tabs>
        <w:tab w:val="clear" w:pos="4536"/>
        <w:tab w:val="center" w:pos="4962"/>
      </w:tabs>
      <w:rPr>
        <w:i/>
        <w:sz w:val="20"/>
        <w:szCs w:val="20"/>
      </w:rPr>
    </w:pPr>
    <w:r>
      <w:rPr>
        <w:i/>
        <w:sz w:val="20"/>
        <w:szCs w:val="20"/>
      </w:rPr>
      <w:t>Avis d’appel à candidatures – AOT du port d</w:t>
    </w:r>
    <w:r w:rsidR="00C10E4D">
      <w:rPr>
        <w:i/>
        <w:sz w:val="20"/>
        <w:szCs w:val="20"/>
      </w:rPr>
      <w:t>e Saint-Louis du Mourillon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041B" w14:textId="77777777" w:rsidR="001C78CF" w:rsidRDefault="001C78CF" w:rsidP="00B50ED9">
      <w:pPr>
        <w:spacing w:after="0" w:line="240" w:lineRule="auto"/>
      </w:pPr>
      <w:r>
        <w:separator/>
      </w:r>
    </w:p>
  </w:footnote>
  <w:footnote w:type="continuationSeparator" w:id="0">
    <w:p w14:paraId="14FF4241" w14:textId="77777777" w:rsidR="001C78CF" w:rsidRDefault="001C78CF" w:rsidP="00B50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47A"/>
    <w:multiLevelType w:val="hybridMultilevel"/>
    <w:tmpl w:val="04C8E5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422D3"/>
    <w:multiLevelType w:val="hybridMultilevel"/>
    <w:tmpl w:val="83FCF30E"/>
    <w:lvl w:ilvl="0" w:tplc="DC4042FC">
      <w:numFmt w:val="bullet"/>
      <w:lvlText w:val="-"/>
      <w:lvlJc w:val="left"/>
      <w:pPr>
        <w:ind w:left="150" w:hanging="360"/>
      </w:pPr>
      <w:rPr>
        <w:rFonts w:ascii="Arial" w:eastAsia="Times New Roman" w:hAnsi="Arial" w:cs="Arial" w:hint="default"/>
      </w:rPr>
    </w:lvl>
    <w:lvl w:ilvl="1" w:tplc="040C0003" w:tentative="1">
      <w:start w:val="1"/>
      <w:numFmt w:val="bullet"/>
      <w:lvlText w:val="o"/>
      <w:lvlJc w:val="left"/>
      <w:pPr>
        <w:ind w:left="870" w:hanging="360"/>
      </w:pPr>
      <w:rPr>
        <w:rFonts w:ascii="Courier New" w:hAnsi="Courier New" w:cs="Courier New" w:hint="default"/>
      </w:rPr>
    </w:lvl>
    <w:lvl w:ilvl="2" w:tplc="040C0005" w:tentative="1">
      <w:start w:val="1"/>
      <w:numFmt w:val="bullet"/>
      <w:lvlText w:val=""/>
      <w:lvlJc w:val="left"/>
      <w:pPr>
        <w:ind w:left="1590" w:hanging="360"/>
      </w:pPr>
      <w:rPr>
        <w:rFonts w:ascii="Wingdings" w:hAnsi="Wingdings" w:hint="default"/>
      </w:rPr>
    </w:lvl>
    <w:lvl w:ilvl="3" w:tplc="040C0001" w:tentative="1">
      <w:start w:val="1"/>
      <w:numFmt w:val="bullet"/>
      <w:lvlText w:val=""/>
      <w:lvlJc w:val="left"/>
      <w:pPr>
        <w:ind w:left="2310" w:hanging="360"/>
      </w:pPr>
      <w:rPr>
        <w:rFonts w:ascii="Symbol" w:hAnsi="Symbol" w:hint="default"/>
      </w:rPr>
    </w:lvl>
    <w:lvl w:ilvl="4" w:tplc="040C0003" w:tentative="1">
      <w:start w:val="1"/>
      <w:numFmt w:val="bullet"/>
      <w:lvlText w:val="o"/>
      <w:lvlJc w:val="left"/>
      <w:pPr>
        <w:ind w:left="3030" w:hanging="360"/>
      </w:pPr>
      <w:rPr>
        <w:rFonts w:ascii="Courier New" w:hAnsi="Courier New" w:cs="Courier New" w:hint="default"/>
      </w:rPr>
    </w:lvl>
    <w:lvl w:ilvl="5" w:tplc="040C0005" w:tentative="1">
      <w:start w:val="1"/>
      <w:numFmt w:val="bullet"/>
      <w:lvlText w:val=""/>
      <w:lvlJc w:val="left"/>
      <w:pPr>
        <w:ind w:left="3750" w:hanging="360"/>
      </w:pPr>
      <w:rPr>
        <w:rFonts w:ascii="Wingdings" w:hAnsi="Wingdings" w:hint="default"/>
      </w:rPr>
    </w:lvl>
    <w:lvl w:ilvl="6" w:tplc="040C0001" w:tentative="1">
      <w:start w:val="1"/>
      <w:numFmt w:val="bullet"/>
      <w:lvlText w:val=""/>
      <w:lvlJc w:val="left"/>
      <w:pPr>
        <w:ind w:left="4470" w:hanging="360"/>
      </w:pPr>
      <w:rPr>
        <w:rFonts w:ascii="Symbol" w:hAnsi="Symbol" w:hint="default"/>
      </w:rPr>
    </w:lvl>
    <w:lvl w:ilvl="7" w:tplc="040C0003" w:tentative="1">
      <w:start w:val="1"/>
      <w:numFmt w:val="bullet"/>
      <w:lvlText w:val="o"/>
      <w:lvlJc w:val="left"/>
      <w:pPr>
        <w:ind w:left="5190" w:hanging="360"/>
      </w:pPr>
      <w:rPr>
        <w:rFonts w:ascii="Courier New" w:hAnsi="Courier New" w:cs="Courier New" w:hint="default"/>
      </w:rPr>
    </w:lvl>
    <w:lvl w:ilvl="8" w:tplc="040C0005" w:tentative="1">
      <w:start w:val="1"/>
      <w:numFmt w:val="bullet"/>
      <w:lvlText w:val=""/>
      <w:lvlJc w:val="left"/>
      <w:pPr>
        <w:ind w:left="5910" w:hanging="360"/>
      </w:pPr>
      <w:rPr>
        <w:rFonts w:ascii="Wingdings" w:hAnsi="Wingdings" w:hint="default"/>
      </w:rPr>
    </w:lvl>
  </w:abstractNum>
  <w:abstractNum w:abstractNumId="2" w15:restartNumberingAfterBreak="0">
    <w:nsid w:val="09A95668"/>
    <w:multiLevelType w:val="hybridMultilevel"/>
    <w:tmpl w:val="4EE63FA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1DB34F4"/>
    <w:multiLevelType w:val="hybridMultilevel"/>
    <w:tmpl w:val="427CEA0A"/>
    <w:lvl w:ilvl="0" w:tplc="C63EEA2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302F76"/>
    <w:multiLevelType w:val="hybridMultilevel"/>
    <w:tmpl w:val="223CDB9E"/>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16880629"/>
    <w:multiLevelType w:val="hybridMultilevel"/>
    <w:tmpl w:val="1E9C88AA"/>
    <w:lvl w:ilvl="0" w:tplc="C63EEA2C">
      <w:start w:val="3"/>
      <w:numFmt w:val="bullet"/>
      <w:lvlText w:val="-"/>
      <w:lvlJc w:val="left"/>
      <w:pPr>
        <w:ind w:left="862" w:hanging="360"/>
      </w:pPr>
      <w:rPr>
        <w:rFonts w:ascii="Times New Roman" w:eastAsia="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1A7B271B"/>
    <w:multiLevelType w:val="hybridMultilevel"/>
    <w:tmpl w:val="E2800B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C96F01"/>
    <w:multiLevelType w:val="hybridMultilevel"/>
    <w:tmpl w:val="880241BE"/>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CF028ED"/>
    <w:multiLevelType w:val="hybridMultilevel"/>
    <w:tmpl w:val="68BEE1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8209F6"/>
    <w:multiLevelType w:val="hybridMultilevel"/>
    <w:tmpl w:val="B914E126"/>
    <w:lvl w:ilvl="0" w:tplc="F7FC37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D2601"/>
    <w:multiLevelType w:val="hybridMultilevel"/>
    <w:tmpl w:val="4EF81254"/>
    <w:lvl w:ilvl="0" w:tplc="C63EEA2C">
      <w:start w:val="3"/>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5D5C00"/>
    <w:multiLevelType w:val="hybridMultilevel"/>
    <w:tmpl w:val="54104C8E"/>
    <w:lvl w:ilvl="0" w:tplc="040C000B">
      <w:start w:val="1"/>
      <w:numFmt w:val="bullet"/>
      <w:lvlText w:val=""/>
      <w:lvlJc w:val="left"/>
      <w:pPr>
        <w:tabs>
          <w:tab w:val="num" w:pos="720"/>
        </w:tabs>
        <w:ind w:left="720" w:hanging="360"/>
      </w:pPr>
      <w:rPr>
        <w:rFonts w:ascii="Wingdings" w:hAnsi="Wingdings" w:hint="default"/>
        <w:b w:val="0"/>
        <w:bCs/>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330704"/>
    <w:multiLevelType w:val="hybridMultilevel"/>
    <w:tmpl w:val="098223C0"/>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AD455C"/>
    <w:multiLevelType w:val="hybridMultilevel"/>
    <w:tmpl w:val="3EFE28E0"/>
    <w:lvl w:ilvl="0" w:tplc="E8360FEC">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B70E5C"/>
    <w:multiLevelType w:val="hybridMultilevel"/>
    <w:tmpl w:val="4282C58E"/>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7010D2"/>
    <w:multiLevelType w:val="hybridMultilevel"/>
    <w:tmpl w:val="7F988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DC4C28"/>
    <w:multiLevelType w:val="hybridMultilevel"/>
    <w:tmpl w:val="9F4CAE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BF14CC"/>
    <w:multiLevelType w:val="hybridMultilevel"/>
    <w:tmpl w:val="84FE84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576C69"/>
    <w:multiLevelType w:val="hybridMultilevel"/>
    <w:tmpl w:val="6FFEF0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F574FA"/>
    <w:multiLevelType w:val="hybridMultilevel"/>
    <w:tmpl w:val="4620A908"/>
    <w:lvl w:ilvl="0" w:tplc="DF3822EE">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BC32B8"/>
    <w:multiLevelType w:val="hybridMultilevel"/>
    <w:tmpl w:val="0D2A42E8"/>
    <w:lvl w:ilvl="0" w:tplc="973C52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
  </w:num>
  <w:num w:numId="4">
    <w:abstractNumId w:val="16"/>
  </w:num>
  <w:num w:numId="5">
    <w:abstractNumId w:val="11"/>
  </w:num>
  <w:num w:numId="6">
    <w:abstractNumId w:val="0"/>
  </w:num>
  <w:num w:numId="7">
    <w:abstractNumId w:val="17"/>
  </w:num>
  <w:num w:numId="8">
    <w:abstractNumId w:val="5"/>
  </w:num>
  <w:num w:numId="9">
    <w:abstractNumId w:val="1"/>
  </w:num>
  <w:num w:numId="10">
    <w:abstractNumId w:val="18"/>
  </w:num>
  <w:num w:numId="11">
    <w:abstractNumId w:val="4"/>
  </w:num>
  <w:num w:numId="12">
    <w:abstractNumId w:val="12"/>
  </w:num>
  <w:num w:numId="13">
    <w:abstractNumId w:val="14"/>
  </w:num>
  <w:num w:numId="14">
    <w:abstractNumId w:val="20"/>
  </w:num>
  <w:num w:numId="15">
    <w:abstractNumId w:val="15"/>
  </w:num>
  <w:num w:numId="16">
    <w:abstractNumId w:val="3"/>
  </w:num>
  <w:num w:numId="17">
    <w:abstractNumId w:val="19"/>
  </w:num>
  <w:num w:numId="18">
    <w:abstractNumId w:val="9"/>
  </w:num>
  <w:num w:numId="19">
    <w:abstractNumId w:val="8"/>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0"/>
    <w:rsid w:val="00002A03"/>
    <w:rsid w:val="00002E2E"/>
    <w:rsid w:val="00005517"/>
    <w:rsid w:val="00006B02"/>
    <w:rsid w:val="00025D75"/>
    <w:rsid w:val="00035969"/>
    <w:rsid w:val="0005194A"/>
    <w:rsid w:val="00054E92"/>
    <w:rsid w:val="00064DFD"/>
    <w:rsid w:val="00066DC1"/>
    <w:rsid w:val="000825DA"/>
    <w:rsid w:val="000A526E"/>
    <w:rsid w:val="000B2397"/>
    <w:rsid w:val="000B3FDF"/>
    <w:rsid w:val="000B65FF"/>
    <w:rsid w:val="000C54AE"/>
    <w:rsid w:val="000C5B6E"/>
    <w:rsid w:val="000D7B58"/>
    <w:rsid w:val="000F24C8"/>
    <w:rsid w:val="000F5B7B"/>
    <w:rsid w:val="00102536"/>
    <w:rsid w:val="0015354F"/>
    <w:rsid w:val="00171DB9"/>
    <w:rsid w:val="00175CB8"/>
    <w:rsid w:val="00182829"/>
    <w:rsid w:val="0018347E"/>
    <w:rsid w:val="00185D9A"/>
    <w:rsid w:val="00190ADC"/>
    <w:rsid w:val="0019235B"/>
    <w:rsid w:val="001940E4"/>
    <w:rsid w:val="001C78CF"/>
    <w:rsid w:val="001E3343"/>
    <w:rsid w:val="001E4593"/>
    <w:rsid w:val="001F1070"/>
    <w:rsid w:val="002033BE"/>
    <w:rsid w:val="002051DF"/>
    <w:rsid w:val="00211518"/>
    <w:rsid w:val="0021673F"/>
    <w:rsid w:val="002254B1"/>
    <w:rsid w:val="00233E65"/>
    <w:rsid w:val="00253FC7"/>
    <w:rsid w:val="0025574D"/>
    <w:rsid w:val="00262187"/>
    <w:rsid w:val="00262FA1"/>
    <w:rsid w:val="00264C01"/>
    <w:rsid w:val="002676A3"/>
    <w:rsid w:val="0026781B"/>
    <w:rsid w:val="002723F7"/>
    <w:rsid w:val="002763B6"/>
    <w:rsid w:val="002802D7"/>
    <w:rsid w:val="002827CE"/>
    <w:rsid w:val="002839C3"/>
    <w:rsid w:val="00292EC0"/>
    <w:rsid w:val="00294DD6"/>
    <w:rsid w:val="0029701E"/>
    <w:rsid w:val="00297EA7"/>
    <w:rsid w:val="002A0948"/>
    <w:rsid w:val="002A5E58"/>
    <w:rsid w:val="002B6835"/>
    <w:rsid w:val="002C3BFE"/>
    <w:rsid w:val="002E482E"/>
    <w:rsid w:val="002F449B"/>
    <w:rsid w:val="0030142D"/>
    <w:rsid w:val="003016D8"/>
    <w:rsid w:val="003071ED"/>
    <w:rsid w:val="00314149"/>
    <w:rsid w:val="00323159"/>
    <w:rsid w:val="00327BA7"/>
    <w:rsid w:val="00330C20"/>
    <w:rsid w:val="00337B98"/>
    <w:rsid w:val="0037425B"/>
    <w:rsid w:val="00381BF2"/>
    <w:rsid w:val="00386E8C"/>
    <w:rsid w:val="00393E57"/>
    <w:rsid w:val="003A6258"/>
    <w:rsid w:val="003B2826"/>
    <w:rsid w:val="003B466F"/>
    <w:rsid w:val="003C0838"/>
    <w:rsid w:val="003D1AB9"/>
    <w:rsid w:val="003D78DB"/>
    <w:rsid w:val="003F17FC"/>
    <w:rsid w:val="004062C1"/>
    <w:rsid w:val="00406F7C"/>
    <w:rsid w:val="0042564D"/>
    <w:rsid w:val="0043077C"/>
    <w:rsid w:val="004424D0"/>
    <w:rsid w:val="004461B0"/>
    <w:rsid w:val="00454995"/>
    <w:rsid w:val="00471193"/>
    <w:rsid w:val="00473D2C"/>
    <w:rsid w:val="00474A06"/>
    <w:rsid w:val="00475BE1"/>
    <w:rsid w:val="00482C63"/>
    <w:rsid w:val="00485195"/>
    <w:rsid w:val="004A168F"/>
    <w:rsid w:val="004B1449"/>
    <w:rsid w:val="004B1C97"/>
    <w:rsid w:val="004D0CC9"/>
    <w:rsid w:val="004F69AA"/>
    <w:rsid w:val="004F69E5"/>
    <w:rsid w:val="0050212C"/>
    <w:rsid w:val="00507584"/>
    <w:rsid w:val="00514606"/>
    <w:rsid w:val="00515774"/>
    <w:rsid w:val="00516B66"/>
    <w:rsid w:val="005235D2"/>
    <w:rsid w:val="00561FDE"/>
    <w:rsid w:val="005848D0"/>
    <w:rsid w:val="00591118"/>
    <w:rsid w:val="005954B1"/>
    <w:rsid w:val="005A0007"/>
    <w:rsid w:val="005A1C2B"/>
    <w:rsid w:val="005B2CF1"/>
    <w:rsid w:val="005B4E63"/>
    <w:rsid w:val="005B5B19"/>
    <w:rsid w:val="005C78F7"/>
    <w:rsid w:val="005D1C1B"/>
    <w:rsid w:val="005F1102"/>
    <w:rsid w:val="00614B24"/>
    <w:rsid w:val="00625162"/>
    <w:rsid w:val="006256AB"/>
    <w:rsid w:val="00630567"/>
    <w:rsid w:val="00635311"/>
    <w:rsid w:val="006410E6"/>
    <w:rsid w:val="00646FC3"/>
    <w:rsid w:val="00665356"/>
    <w:rsid w:val="006731F8"/>
    <w:rsid w:val="00697D7D"/>
    <w:rsid w:val="006A1F32"/>
    <w:rsid w:val="006A3487"/>
    <w:rsid w:val="006D0F99"/>
    <w:rsid w:val="006D4F51"/>
    <w:rsid w:val="006D5459"/>
    <w:rsid w:val="006E30D4"/>
    <w:rsid w:val="006F4FBD"/>
    <w:rsid w:val="00702EC6"/>
    <w:rsid w:val="00712274"/>
    <w:rsid w:val="007124A0"/>
    <w:rsid w:val="00766D4E"/>
    <w:rsid w:val="00775E95"/>
    <w:rsid w:val="00777B86"/>
    <w:rsid w:val="00777D43"/>
    <w:rsid w:val="00783360"/>
    <w:rsid w:val="007B56EE"/>
    <w:rsid w:val="007C0821"/>
    <w:rsid w:val="007C0ABF"/>
    <w:rsid w:val="007E2308"/>
    <w:rsid w:val="007E295B"/>
    <w:rsid w:val="007E4B45"/>
    <w:rsid w:val="007F5C46"/>
    <w:rsid w:val="00803E68"/>
    <w:rsid w:val="00813554"/>
    <w:rsid w:val="00831E95"/>
    <w:rsid w:val="00835B7D"/>
    <w:rsid w:val="008666B2"/>
    <w:rsid w:val="008730DB"/>
    <w:rsid w:val="00873125"/>
    <w:rsid w:val="00880112"/>
    <w:rsid w:val="00880BD8"/>
    <w:rsid w:val="00890683"/>
    <w:rsid w:val="00892C4C"/>
    <w:rsid w:val="008A162A"/>
    <w:rsid w:val="008C3C9D"/>
    <w:rsid w:val="009149E6"/>
    <w:rsid w:val="00923F65"/>
    <w:rsid w:val="0093231B"/>
    <w:rsid w:val="00946CFC"/>
    <w:rsid w:val="00952564"/>
    <w:rsid w:val="00956B75"/>
    <w:rsid w:val="00962043"/>
    <w:rsid w:val="00962723"/>
    <w:rsid w:val="0097006F"/>
    <w:rsid w:val="009A5732"/>
    <w:rsid w:val="009B0792"/>
    <w:rsid w:val="009B0B2D"/>
    <w:rsid w:val="009B3D69"/>
    <w:rsid w:val="009B4223"/>
    <w:rsid w:val="009C2CD1"/>
    <w:rsid w:val="009C5DCA"/>
    <w:rsid w:val="009D02E6"/>
    <w:rsid w:val="009D77D4"/>
    <w:rsid w:val="009E22D8"/>
    <w:rsid w:val="009E3A74"/>
    <w:rsid w:val="009F09BC"/>
    <w:rsid w:val="009F4AE0"/>
    <w:rsid w:val="00A04DA6"/>
    <w:rsid w:val="00A103D8"/>
    <w:rsid w:val="00A164FD"/>
    <w:rsid w:val="00A20687"/>
    <w:rsid w:val="00A20C9F"/>
    <w:rsid w:val="00A34A30"/>
    <w:rsid w:val="00A42100"/>
    <w:rsid w:val="00A65704"/>
    <w:rsid w:val="00A66BAF"/>
    <w:rsid w:val="00A83E04"/>
    <w:rsid w:val="00A920A7"/>
    <w:rsid w:val="00A93259"/>
    <w:rsid w:val="00A94A89"/>
    <w:rsid w:val="00A968E5"/>
    <w:rsid w:val="00AA0B5F"/>
    <w:rsid w:val="00AA1C75"/>
    <w:rsid w:val="00AA445F"/>
    <w:rsid w:val="00AB1D54"/>
    <w:rsid w:val="00AB7105"/>
    <w:rsid w:val="00AB77AD"/>
    <w:rsid w:val="00AD3FC4"/>
    <w:rsid w:val="00AE0CC0"/>
    <w:rsid w:val="00AE55FA"/>
    <w:rsid w:val="00AE5B1D"/>
    <w:rsid w:val="00AF4F52"/>
    <w:rsid w:val="00AF6341"/>
    <w:rsid w:val="00B10AD1"/>
    <w:rsid w:val="00B43095"/>
    <w:rsid w:val="00B44F75"/>
    <w:rsid w:val="00B50ED9"/>
    <w:rsid w:val="00B537D3"/>
    <w:rsid w:val="00B70448"/>
    <w:rsid w:val="00B8354A"/>
    <w:rsid w:val="00BA03F4"/>
    <w:rsid w:val="00BA081F"/>
    <w:rsid w:val="00BA4F25"/>
    <w:rsid w:val="00BB7566"/>
    <w:rsid w:val="00BC5E78"/>
    <w:rsid w:val="00BC7E5F"/>
    <w:rsid w:val="00BD2888"/>
    <w:rsid w:val="00BD7EB0"/>
    <w:rsid w:val="00BE6890"/>
    <w:rsid w:val="00BE7055"/>
    <w:rsid w:val="00BF3E32"/>
    <w:rsid w:val="00BF71BF"/>
    <w:rsid w:val="00C10E4D"/>
    <w:rsid w:val="00C15D2F"/>
    <w:rsid w:val="00C34F5D"/>
    <w:rsid w:val="00C478A1"/>
    <w:rsid w:val="00C7236D"/>
    <w:rsid w:val="00C7665D"/>
    <w:rsid w:val="00C84783"/>
    <w:rsid w:val="00C87E4B"/>
    <w:rsid w:val="00C905B9"/>
    <w:rsid w:val="00CA6B24"/>
    <w:rsid w:val="00CA7AE9"/>
    <w:rsid w:val="00CB5C37"/>
    <w:rsid w:val="00CC494E"/>
    <w:rsid w:val="00CC7DCE"/>
    <w:rsid w:val="00CD2038"/>
    <w:rsid w:val="00CD2372"/>
    <w:rsid w:val="00CD25EA"/>
    <w:rsid w:val="00CD4EA6"/>
    <w:rsid w:val="00CE2CC5"/>
    <w:rsid w:val="00D0079B"/>
    <w:rsid w:val="00D04CBF"/>
    <w:rsid w:val="00D12539"/>
    <w:rsid w:val="00D14E77"/>
    <w:rsid w:val="00D258B4"/>
    <w:rsid w:val="00D4792B"/>
    <w:rsid w:val="00D74CDE"/>
    <w:rsid w:val="00D770DA"/>
    <w:rsid w:val="00D77E1C"/>
    <w:rsid w:val="00D84977"/>
    <w:rsid w:val="00DA3E63"/>
    <w:rsid w:val="00DA74E6"/>
    <w:rsid w:val="00DC0578"/>
    <w:rsid w:val="00DC5697"/>
    <w:rsid w:val="00DC5AFA"/>
    <w:rsid w:val="00DD17C9"/>
    <w:rsid w:val="00DD5AE1"/>
    <w:rsid w:val="00DE24EE"/>
    <w:rsid w:val="00DE3D3D"/>
    <w:rsid w:val="00DF2E43"/>
    <w:rsid w:val="00E10A4E"/>
    <w:rsid w:val="00E1312D"/>
    <w:rsid w:val="00E203F1"/>
    <w:rsid w:val="00E27150"/>
    <w:rsid w:val="00E50198"/>
    <w:rsid w:val="00E50C64"/>
    <w:rsid w:val="00E616B1"/>
    <w:rsid w:val="00E62F91"/>
    <w:rsid w:val="00E63956"/>
    <w:rsid w:val="00E75E46"/>
    <w:rsid w:val="00E75FFC"/>
    <w:rsid w:val="00E87D15"/>
    <w:rsid w:val="00ED0FA6"/>
    <w:rsid w:val="00EE660D"/>
    <w:rsid w:val="00EF46BB"/>
    <w:rsid w:val="00EF6793"/>
    <w:rsid w:val="00F0034E"/>
    <w:rsid w:val="00F063F0"/>
    <w:rsid w:val="00F15065"/>
    <w:rsid w:val="00F155AE"/>
    <w:rsid w:val="00F23363"/>
    <w:rsid w:val="00F36ADC"/>
    <w:rsid w:val="00F44DA7"/>
    <w:rsid w:val="00F554CA"/>
    <w:rsid w:val="00F55964"/>
    <w:rsid w:val="00F563F9"/>
    <w:rsid w:val="00F6323A"/>
    <w:rsid w:val="00F64351"/>
    <w:rsid w:val="00F71715"/>
    <w:rsid w:val="00F914B1"/>
    <w:rsid w:val="00F951A0"/>
    <w:rsid w:val="00F97158"/>
    <w:rsid w:val="00FC406F"/>
    <w:rsid w:val="00FC7C8E"/>
    <w:rsid w:val="00FC7E3E"/>
    <w:rsid w:val="00FD2A9D"/>
    <w:rsid w:val="00FF6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EA55"/>
  <w15:chartTrackingRefBased/>
  <w15:docId w15:val="{ED527BE8-9421-449C-A08E-A79B0B35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B4223"/>
    <w:pPr>
      <w:spacing w:after="0" w:line="240" w:lineRule="auto"/>
    </w:pPr>
  </w:style>
  <w:style w:type="paragraph" w:customStyle="1" w:styleId="Textepardfaut">
    <w:name w:val="Texte par défaut"/>
    <w:basedOn w:val="Normal"/>
    <w:rsid w:val="00262FA1"/>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297EA7"/>
    <w:pPr>
      <w:spacing w:after="200" w:line="276" w:lineRule="auto"/>
      <w:ind w:left="720"/>
      <w:contextualSpacing/>
    </w:pPr>
  </w:style>
  <w:style w:type="character" w:customStyle="1" w:styleId="ParagraphedelisteCar">
    <w:name w:val="Paragraphe de liste Car"/>
    <w:basedOn w:val="Policepardfaut"/>
    <w:link w:val="Paragraphedeliste"/>
    <w:uiPriority w:val="34"/>
    <w:rsid w:val="00297EA7"/>
  </w:style>
  <w:style w:type="paragraph" w:customStyle="1" w:styleId="Textbody">
    <w:name w:val="Text body"/>
    <w:basedOn w:val="Normal"/>
    <w:rsid w:val="00297EA7"/>
    <w:pPr>
      <w:suppressAutoHyphens/>
      <w:autoSpaceDN w:val="0"/>
      <w:spacing w:after="140" w:line="288" w:lineRule="auto"/>
      <w:textAlignment w:val="baseline"/>
    </w:pPr>
    <w:rPr>
      <w:rFonts w:ascii="Liberation Serif" w:eastAsia="SimSun, 宋体" w:hAnsi="Liberation Serif" w:cs="Mangal"/>
      <w:kern w:val="3"/>
      <w:sz w:val="24"/>
      <w:szCs w:val="24"/>
      <w:lang w:eastAsia="zh-CN" w:bidi="hi-IN"/>
    </w:rPr>
  </w:style>
  <w:style w:type="character" w:styleId="Lienhypertexte">
    <w:name w:val="Hyperlink"/>
    <w:basedOn w:val="Policepardfaut"/>
    <w:uiPriority w:val="99"/>
    <w:unhideWhenUsed/>
    <w:rsid w:val="00005517"/>
    <w:rPr>
      <w:color w:val="0563C1" w:themeColor="hyperlink"/>
      <w:u w:val="single"/>
    </w:rPr>
  </w:style>
  <w:style w:type="paragraph" w:styleId="En-tte">
    <w:name w:val="header"/>
    <w:basedOn w:val="Normal"/>
    <w:link w:val="En-tteCar"/>
    <w:uiPriority w:val="99"/>
    <w:unhideWhenUsed/>
    <w:rsid w:val="00B50ED9"/>
    <w:pPr>
      <w:tabs>
        <w:tab w:val="center" w:pos="4536"/>
        <w:tab w:val="right" w:pos="9072"/>
      </w:tabs>
      <w:spacing w:after="0" w:line="240" w:lineRule="auto"/>
    </w:pPr>
  </w:style>
  <w:style w:type="character" w:customStyle="1" w:styleId="En-tteCar">
    <w:name w:val="En-tête Car"/>
    <w:basedOn w:val="Policepardfaut"/>
    <w:link w:val="En-tte"/>
    <w:uiPriority w:val="99"/>
    <w:rsid w:val="00B50ED9"/>
  </w:style>
  <w:style w:type="paragraph" w:styleId="Pieddepage">
    <w:name w:val="footer"/>
    <w:basedOn w:val="Normal"/>
    <w:link w:val="PieddepageCar"/>
    <w:uiPriority w:val="99"/>
    <w:unhideWhenUsed/>
    <w:rsid w:val="00B50E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ED9"/>
  </w:style>
  <w:style w:type="character" w:customStyle="1" w:styleId="Mentionnonrsolue1">
    <w:name w:val="Mention non résolue1"/>
    <w:basedOn w:val="Policepardfaut"/>
    <w:uiPriority w:val="99"/>
    <w:semiHidden/>
    <w:unhideWhenUsed/>
    <w:rsid w:val="00A83E04"/>
    <w:rPr>
      <w:color w:val="605E5C"/>
      <w:shd w:val="clear" w:color="auto" w:fill="E1DFDD"/>
    </w:rPr>
  </w:style>
  <w:style w:type="paragraph" w:styleId="NormalWeb">
    <w:name w:val="Normal (Web)"/>
    <w:basedOn w:val="Normal"/>
    <w:uiPriority w:val="99"/>
    <w:semiHidden/>
    <w:unhideWhenUsed/>
    <w:rsid w:val="00775E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75E95"/>
    <w:rPr>
      <w:b/>
      <w:bCs/>
    </w:rPr>
  </w:style>
  <w:style w:type="character" w:styleId="Lienhypertextesuivivisit">
    <w:name w:val="FollowedHyperlink"/>
    <w:basedOn w:val="Policepardfaut"/>
    <w:uiPriority w:val="99"/>
    <w:semiHidden/>
    <w:unhideWhenUsed/>
    <w:rsid w:val="000F24C8"/>
    <w:rPr>
      <w:color w:val="954F72" w:themeColor="followedHyperlink"/>
      <w:u w:val="single"/>
    </w:rPr>
  </w:style>
  <w:style w:type="paragraph" w:styleId="Textedebulles">
    <w:name w:val="Balloon Text"/>
    <w:basedOn w:val="Normal"/>
    <w:link w:val="TextedebullesCar"/>
    <w:uiPriority w:val="99"/>
    <w:semiHidden/>
    <w:unhideWhenUsed/>
    <w:rsid w:val="00AA0B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B5F"/>
    <w:rPr>
      <w:rFonts w:ascii="Segoe UI" w:hAnsi="Segoe UI" w:cs="Segoe UI"/>
      <w:sz w:val="18"/>
      <w:szCs w:val="18"/>
    </w:rPr>
  </w:style>
  <w:style w:type="paragraph" w:customStyle="1" w:styleId="Default">
    <w:name w:val="Default"/>
    <w:rsid w:val="00CA7AE9"/>
    <w:pPr>
      <w:autoSpaceDE w:val="0"/>
      <w:autoSpaceDN w:val="0"/>
      <w:adjustRightInd w:val="0"/>
      <w:spacing w:after="0" w:line="240" w:lineRule="auto"/>
    </w:pPr>
    <w:rPr>
      <w:rFonts w:ascii="Montserrat" w:hAnsi="Montserrat" w:cs="Montserrat"/>
      <w:color w:val="000000"/>
      <w:sz w:val="24"/>
      <w:szCs w:val="24"/>
    </w:rPr>
  </w:style>
  <w:style w:type="character" w:customStyle="1" w:styleId="Mentionnonrsolue2">
    <w:name w:val="Mention non résolue2"/>
    <w:basedOn w:val="Policepardfaut"/>
    <w:uiPriority w:val="99"/>
    <w:semiHidden/>
    <w:unhideWhenUsed/>
    <w:rsid w:val="00A2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8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tropoletpm.fr/concertation-et-appels-projets" TargetMode="External"/><Relationship Id="rId4" Type="http://schemas.openxmlformats.org/officeDocument/2006/relationships/settings" Target="settings.xml"/><Relationship Id="rId9" Type="http://schemas.openxmlformats.org/officeDocument/2006/relationships/hyperlink" Target="https://metropoletpm.fr/tpm/a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2BB6F-8C8A-4403-BF3A-C88F718F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1204</Words>
  <Characters>6622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MTPM</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AUBERT Maelle</dc:creator>
  <cp:keywords/>
  <dc:description/>
  <cp:lastModifiedBy>GIRARDIN CECILE</cp:lastModifiedBy>
  <cp:revision>11</cp:revision>
  <cp:lastPrinted>2024-03-18T14:42:00Z</cp:lastPrinted>
  <dcterms:created xsi:type="dcterms:W3CDTF">2026-01-19T16:07:00Z</dcterms:created>
  <dcterms:modified xsi:type="dcterms:W3CDTF">2026-01-27T08:48:00Z</dcterms:modified>
</cp:coreProperties>
</file>