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E4A1" w14:textId="3B344219" w:rsidR="00C77528" w:rsidRDefault="0004126C" w:rsidP="007A6CE0">
      <w:pPr>
        <w:ind w:left="-284" w:right="-396"/>
        <w:rPr>
          <w:rFonts w:ascii="Arial" w:hAnsi="Arial" w:cs="Arial"/>
          <w:b/>
          <w:sz w:val="36"/>
          <w:szCs w:val="36"/>
        </w:rPr>
      </w:pPr>
      <w:r w:rsidRPr="001429A0">
        <w:rPr>
          <w:rFonts w:ascii="Times New Roman" w:eastAsia="Times New Roman" w:hAnsi="Times New Roman" w:cs="Times New Roman"/>
          <w:noProof/>
          <w:sz w:val="24"/>
          <w:szCs w:val="24"/>
          <w:lang w:eastAsia="fr-FR"/>
        </w:rPr>
        <w:drawing>
          <wp:inline distT="0" distB="0" distL="0" distR="0" wp14:anchorId="5ED87B64" wp14:editId="3202A204">
            <wp:extent cx="1932305" cy="963295"/>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2305" cy="963295"/>
                    </a:xfrm>
                    <a:prstGeom prst="rect">
                      <a:avLst/>
                    </a:prstGeom>
                    <a:noFill/>
                  </pic:spPr>
                </pic:pic>
              </a:graphicData>
            </a:graphic>
          </wp:inline>
        </w:drawing>
      </w:r>
    </w:p>
    <w:p w14:paraId="0DB1573C" w14:textId="77777777" w:rsidR="007A6CE0" w:rsidRDefault="007A6CE0" w:rsidP="007A6CE0">
      <w:pPr>
        <w:ind w:left="-284" w:right="-396"/>
        <w:rPr>
          <w:rFonts w:ascii="Arial" w:hAnsi="Arial" w:cs="Arial"/>
          <w:b/>
          <w:sz w:val="36"/>
          <w:szCs w:val="36"/>
        </w:rPr>
      </w:pPr>
    </w:p>
    <w:p w14:paraId="0F276666" w14:textId="12134EFA" w:rsidR="00B501A1" w:rsidRPr="00A52476" w:rsidRDefault="00A52476" w:rsidP="00A52476">
      <w:pPr>
        <w:tabs>
          <w:tab w:val="center" w:pos="7087"/>
        </w:tabs>
        <w:spacing w:after="0" w:line="240" w:lineRule="auto"/>
        <w:ind w:left="-284" w:right="-396"/>
        <w:jc w:val="center"/>
        <w:rPr>
          <w:rFonts w:ascii="Arial" w:hAnsi="Arial" w:cs="Arial"/>
          <w:b/>
          <w:sz w:val="24"/>
          <w:szCs w:val="24"/>
        </w:rPr>
      </w:pPr>
      <w:r w:rsidRPr="00A52476">
        <w:rPr>
          <w:rFonts w:ascii="Arial" w:hAnsi="Arial" w:cs="Arial"/>
          <w:b/>
          <w:sz w:val="24"/>
          <w:szCs w:val="24"/>
        </w:rPr>
        <w:t>A</w:t>
      </w:r>
      <w:r w:rsidR="00B501A1" w:rsidRPr="00A52476">
        <w:rPr>
          <w:rFonts w:ascii="Arial" w:hAnsi="Arial" w:cs="Arial"/>
          <w:b/>
          <w:sz w:val="24"/>
          <w:szCs w:val="24"/>
        </w:rPr>
        <w:t>ppel à candidatures</w:t>
      </w:r>
      <w:r>
        <w:rPr>
          <w:rFonts w:ascii="Arial" w:hAnsi="Arial" w:cs="Arial"/>
          <w:b/>
          <w:sz w:val="24"/>
          <w:szCs w:val="24"/>
        </w:rPr>
        <w:t xml:space="preserve"> en vue de l’attribution </w:t>
      </w:r>
      <w:r w:rsidR="00B501A1" w:rsidRPr="00A52476">
        <w:rPr>
          <w:rFonts w:ascii="Arial" w:hAnsi="Arial" w:cs="Arial"/>
          <w:b/>
          <w:sz w:val="24"/>
          <w:szCs w:val="24"/>
        </w:rPr>
        <w:t>de terre-pleins, d’un plan d’eau et de postes d’amarrage</w:t>
      </w:r>
      <w:r>
        <w:rPr>
          <w:rFonts w:ascii="Arial" w:hAnsi="Arial" w:cs="Arial"/>
          <w:b/>
          <w:sz w:val="24"/>
          <w:szCs w:val="24"/>
        </w:rPr>
        <w:t xml:space="preserve"> pour </w:t>
      </w:r>
      <w:r w:rsidR="00B501A1" w:rsidRPr="00A52476">
        <w:rPr>
          <w:rFonts w:ascii="Arial" w:hAnsi="Arial" w:cs="Arial"/>
          <w:b/>
          <w:sz w:val="24"/>
          <w:szCs w:val="24"/>
        </w:rPr>
        <w:t>une exploitation économique</w:t>
      </w:r>
    </w:p>
    <w:p w14:paraId="04ADDB16" w14:textId="2B95989D" w:rsidR="007A6CE0" w:rsidRPr="00A52476" w:rsidRDefault="00B501A1" w:rsidP="007A6CE0">
      <w:pPr>
        <w:spacing w:after="0" w:line="240" w:lineRule="auto"/>
        <w:ind w:left="-284" w:right="-396"/>
        <w:jc w:val="center"/>
        <w:rPr>
          <w:rFonts w:ascii="Arial" w:hAnsi="Arial" w:cs="Arial"/>
          <w:b/>
          <w:sz w:val="24"/>
          <w:szCs w:val="24"/>
        </w:rPr>
      </w:pPr>
      <w:r w:rsidRPr="00A52476">
        <w:rPr>
          <w:rFonts w:ascii="Arial" w:hAnsi="Arial" w:cs="Arial"/>
          <w:b/>
          <w:sz w:val="24"/>
          <w:szCs w:val="24"/>
        </w:rPr>
        <w:t xml:space="preserve"> </w:t>
      </w:r>
      <w:proofErr w:type="gramStart"/>
      <w:r w:rsidRPr="00A52476">
        <w:rPr>
          <w:rFonts w:ascii="Arial" w:hAnsi="Arial" w:cs="Arial"/>
          <w:b/>
          <w:sz w:val="24"/>
          <w:szCs w:val="24"/>
        </w:rPr>
        <w:t>sur</w:t>
      </w:r>
      <w:proofErr w:type="gramEnd"/>
      <w:r w:rsidRPr="00A52476">
        <w:rPr>
          <w:rFonts w:ascii="Arial" w:hAnsi="Arial" w:cs="Arial"/>
          <w:b/>
          <w:sz w:val="24"/>
          <w:szCs w:val="24"/>
        </w:rPr>
        <w:t xml:space="preserve"> le domaine public </w:t>
      </w:r>
      <w:r w:rsidR="00A52476">
        <w:rPr>
          <w:rFonts w:ascii="Arial" w:hAnsi="Arial" w:cs="Arial"/>
          <w:b/>
          <w:sz w:val="24"/>
          <w:szCs w:val="24"/>
        </w:rPr>
        <w:t>portuaire -</w:t>
      </w:r>
      <w:r w:rsidRPr="00A52476">
        <w:rPr>
          <w:rFonts w:ascii="Arial" w:hAnsi="Arial" w:cs="Arial"/>
          <w:b/>
          <w:sz w:val="24"/>
          <w:szCs w:val="24"/>
        </w:rPr>
        <w:t xml:space="preserve"> Saint Elme</w:t>
      </w:r>
      <w:r w:rsidR="00A52476">
        <w:rPr>
          <w:rFonts w:ascii="Arial" w:hAnsi="Arial" w:cs="Arial"/>
          <w:b/>
          <w:sz w:val="24"/>
          <w:szCs w:val="24"/>
        </w:rPr>
        <w:t xml:space="preserve"> -</w:t>
      </w:r>
      <w:r w:rsidRPr="00A52476">
        <w:rPr>
          <w:rFonts w:ascii="Arial" w:hAnsi="Arial" w:cs="Arial"/>
          <w:b/>
          <w:sz w:val="24"/>
          <w:szCs w:val="24"/>
        </w:rPr>
        <w:t xml:space="preserve"> </w:t>
      </w:r>
    </w:p>
    <w:p w14:paraId="75901FCF" w14:textId="31682DB2" w:rsidR="00B501A1" w:rsidRPr="00A52476" w:rsidRDefault="00B501A1" w:rsidP="007A6CE0">
      <w:pPr>
        <w:spacing w:after="0" w:line="240" w:lineRule="auto"/>
        <w:ind w:left="-284" w:right="-396"/>
        <w:jc w:val="center"/>
        <w:rPr>
          <w:rFonts w:ascii="Arial" w:hAnsi="Arial" w:cs="Arial"/>
          <w:b/>
          <w:sz w:val="24"/>
          <w:szCs w:val="24"/>
        </w:rPr>
      </w:pPr>
      <w:r w:rsidRPr="00A52476">
        <w:rPr>
          <w:rFonts w:ascii="Arial" w:hAnsi="Arial" w:cs="Arial"/>
          <w:b/>
          <w:sz w:val="24"/>
          <w:szCs w:val="24"/>
        </w:rPr>
        <w:t>La Seyne-sur-Mer</w:t>
      </w:r>
    </w:p>
    <w:p w14:paraId="3521305A" w14:textId="77777777" w:rsidR="00B501A1" w:rsidRPr="007465C2" w:rsidRDefault="00B501A1" w:rsidP="007A6CE0">
      <w:pPr>
        <w:spacing w:after="0" w:line="240" w:lineRule="auto"/>
        <w:ind w:left="-284" w:right="-396"/>
        <w:jc w:val="center"/>
        <w:rPr>
          <w:rFonts w:ascii="Arial" w:hAnsi="Arial" w:cs="Arial"/>
          <w:b/>
          <w:sz w:val="24"/>
          <w:szCs w:val="24"/>
        </w:rPr>
      </w:pPr>
    </w:p>
    <w:p w14:paraId="6256307A" w14:textId="48FE5D16" w:rsidR="009B4223" w:rsidRPr="007465C2" w:rsidRDefault="007465C2" w:rsidP="007A6CE0">
      <w:pPr>
        <w:pStyle w:val="Sansinterligne"/>
        <w:ind w:left="-284" w:right="-396"/>
        <w:jc w:val="center"/>
        <w:rPr>
          <w:rFonts w:ascii="Arial" w:hAnsi="Arial" w:cs="Arial"/>
          <w:b/>
          <w:bCs/>
          <w:sz w:val="24"/>
          <w:szCs w:val="24"/>
        </w:rPr>
      </w:pPr>
      <w:r w:rsidRPr="007465C2">
        <w:rPr>
          <w:rFonts w:ascii="Arial" w:hAnsi="Arial" w:cs="Arial"/>
          <w:b/>
          <w:bCs/>
          <w:sz w:val="24"/>
          <w:szCs w:val="24"/>
        </w:rPr>
        <w:t>AVIS D’APPEL A CANDIDATURES</w:t>
      </w:r>
    </w:p>
    <w:p w14:paraId="7505AAE6" w14:textId="77777777" w:rsidR="00A221FE" w:rsidRPr="00386E8C" w:rsidRDefault="00A221FE" w:rsidP="007A6CE0">
      <w:pPr>
        <w:pStyle w:val="Sansinterligne"/>
        <w:ind w:left="-284" w:right="-396"/>
        <w:jc w:val="center"/>
        <w:rPr>
          <w:rFonts w:ascii="Arial" w:hAnsi="Arial" w:cs="Arial"/>
        </w:rPr>
      </w:pPr>
    </w:p>
    <w:p w14:paraId="1F8EAD96" w14:textId="7FE9D8B5" w:rsidR="005B5B19" w:rsidRPr="00DC62F6" w:rsidRDefault="00B501A1" w:rsidP="007A6CE0">
      <w:pPr>
        <w:pStyle w:val="Sansinterligne"/>
        <w:ind w:left="-284" w:right="-396"/>
        <w:jc w:val="both"/>
        <w:rPr>
          <w:rFonts w:ascii="Arial" w:hAnsi="Arial" w:cs="Arial"/>
          <w:sz w:val="20"/>
          <w:szCs w:val="20"/>
        </w:rPr>
      </w:pPr>
      <w:r w:rsidRPr="00DC62F6">
        <w:rPr>
          <w:rFonts w:ascii="Arial" w:hAnsi="Arial" w:cs="Arial"/>
          <w:sz w:val="20"/>
          <w:szCs w:val="20"/>
        </w:rPr>
        <w:t>Le présent appel à candidatures vise à informer, les opérateurs économiques intéressés, de la procédure de sélection mise en œuvre par la Métropole Toulon Provence Méditerranée (TPM), conformément à l’Ordonnance n° 2017-562 du 19 avril 2017 relative à la propriété des personnes publiques, article L. 2122-1-1 du Code Général de la Propriété des Personnes Publiques. Les critères de sélection des offres exposés ci-après permettront de garantir un égal traitement des candidats potentiels. L’accord envisagé sera matérialisé par la conclusion d’une autorisation d’occupation temporaire du domaine public. Cette autorisation, précaire et révocable, est régie par les règles du droit administratif des collectivités territoriales, à l’exclusion de toutes autres législations, y compris celle relative au Code du Commerce car elle se trouve sur le domaine public métropolitain, inaliénable et imprescriptible.</w:t>
      </w:r>
      <w:r w:rsidR="009B4223" w:rsidRPr="00DC62F6">
        <w:rPr>
          <w:rFonts w:ascii="Arial" w:hAnsi="Arial" w:cs="Arial"/>
          <w:sz w:val="20"/>
          <w:szCs w:val="20"/>
        </w:rPr>
        <w:t xml:space="preserve"> </w:t>
      </w:r>
    </w:p>
    <w:p w14:paraId="4C520FD3" w14:textId="5C38D9B1" w:rsidR="006F4FBD" w:rsidRDefault="006F4FBD" w:rsidP="007A6CE0">
      <w:pPr>
        <w:ind w:left="-284" w:right="-396"/>
        <w:jc w:val="both"/>
        <w:rPr>
          <w:rFonts w:ascii="Arial" w:hAnsi="Arial" w:cs="Arial"/>
          <w:b/>
          <w:sz w:val="20"/>
          <w:szCs w:val="20"/>
          <w:u w:val="single"/>
        </w:rPr>
      </w:pPr>
    </w:p>
    <w:p w14:paraId="0C044D45" w14:textId="77777777" w:rsidR="00F11B31" w:rsidRPr="009E5CEA" w:rsidRDefault="00F11B31" w:rsidP="007A6CE0">
      <w:pPr>
        <w:ind w:left="-284" w:right="-396"/>
        <w:jc w:val="both"/>
        <w:rPr>
          <w:rFonts w:ascii="Arial" w:hAnsi="Arial" w:cs="Arial"/>
          <w:b/>
          <w:sz w:val="20"/>
          <w:szCs w:val="20"/>
          <w:u w:val="single"/>
        </w:rPr>
      </w:pPr>
    </w:p>
    <w:p w14:paraId="45338699" w14:textId="000A60BD" w:rsidR="00A221FE" w:rsidRPr="00A52476" w:rsidRDefault="00A221FE" w:rsidP="007A6CE0">
      <w:pPr>
        <w:ind w:left="-284" w:right="-396"/>
        <w:jc w:val="both"/>
        <w:rPr>
          <w:rFonts w:ascii="Arial" w:hAnsi="Arial" w:cs="Arial"/>
          <w:b/>
          <w:sz w:val="24"/>
          <w:szCs w:val="24"/>
          <w:u w:val="single"/>
        </w:rPr>
      </w:pPr>
      <w:r w:rsidRPr="00A52476">
        <w:rPr>
          <w:rFonts w:ascii="Arial" w:hAnsi="Arial" w:cs="Arial"/>
          <w:b/>
          <w:sz w:val="24"/>
          <w:szCs w:val="24"/>
          <w:u w:val="single"/>
        </w:rPr>
        <w:t>Objet de la consultation</w:t>
      </w:r>
    </w:p>
    <w:p w14:paraId="75B8F42A" w14:textId="77777777" w:rsidR="005722C5" w:rsidRDefault="00A221FE" w:rsidP="007A6CE0">
      <w:pPr>
        <w:pStyle w:val="Sansinterligne"/>
        <w:ind w:left="-284" w:right="-396"/>
        <w:jc w:val="both"/>
        <w:rPr>
          <w:rFonts w:ascii="Arial" w:hAnsi="Arial" w:cs="Arial"/>
        </w:rPr>
      </w:pPr>
      <w:r w:rsidRPr="00E22B7A">
        <w:rPr>
          <w:rFonts w:ascii="Arial" w:hAnsi="Arial" w:cs="Arial"/>
        </w:rPr>
        <w:t xml:space="preserve">La présente consultation a pour objet la délivrance d’une autorisation d’occupation pour chacun des lots suivants :    </w:t>
      </w:r>
    </w:p>
    <w:p w14:paraId="5350E29D" w14:textId="77777777" w:rsidR="005722C5" w:rsidRDefault="005722C5" w:rsidP="007A6CE0">
      <w:pPr>
        <w:pStyle w:val="Sansinterligne"/>
        <w:ind w:left="-284" w:right="-396"/>
        <w:jc w:val="both"/>
        <w:rPr>
          <w:rFonts w:ascii="Arial" w:hAnsi="Arial" w:cs="Arial"/>
        </w:rPr>
      </w:pPr>
    </w:p>
    <w:p w14:paraId="563B083B" w14:textId="5FC7F9F1" w:rsidR="005722C5" w:rsidRDefault="005722C5" w:rsidP="005722C5">
      <w:pPr>
        <w:pStyle w:val="Sansinterligne"/>
        <w:ind w:left="-284" w:right="-396"/>
        <w:jc w:val="both"/>
        <w:rPr>
          <w:rFonts w:ascii="Arial" w:hAnsi="Arial" w:cs="Arial"/>
          <w:b/>
          <w:sz w:val="20"/>
          <w:szCs w:val="20"/>
        </w:rPr>
      </w:pPr>
      <w:r w:rsidRPr="007B1950">
        <w:rPr>
          <w:rFonts w:ascii="Arial" w:hAnsi="Arial" w:cs="Arial"/>
          <w:b/>
          <w:u w:val="single"/>
        </w:rPr>
        <w:t xml:space="preserve">LOT </w:t>
      </w:r>
      <w:r>
        <w:rPr>
          <w:rFonts w:ascii="Arial" w:hAnsi="Arial" w:cs="Arial"/>
          <w:b/>
          <w:u w:val="single"/>
        </w:rPr>
        <w:t>N°</w:t>
      </w:r>
      <w:bookmarkStart w:id="0" w:name="_Hlk206491512"/>
      <w:r>
        <w:rPr>
          <w:rFonts w:ascii="Arial" w:hAnsi="Arial" w:cs="Arial"/>
          <w:b/>
          <w:u w:val="single"/>
        </w:rPr>
        <w:t>1</w:t>
      </w:r>
      <w:r w:rsidRPr="006D1913">
        <w:rPr>
          <w:rFonts w:ascii="Arial" w:hAnsi="Arial" w:cs="Arial"/>
          <w:b/>
        </w:rPr>
        <w:t xml:space="preserve"> </w:t>
      </w:r>
      <w:r w:rsidRPr="005722C5">
        <w:rPr>
          <w:rFonts w:ascii="Arial" w:hAnsi="Arial" w:cs="Arial"/>
          <w:bCs/>
          <w:sz w:val="20"/>
          <w:szCs w:val="20"/>
        </w:rPr>
        <w:t>–</w:t>
      </w:r>
      <w:r w:rsidRPr="005722C5">
        <w:rPr>
          <w:rFonts w:ascii="Arial" w:hAnsi="Arial" w:cs="Arial"/>
          <w:bCs/>
        </w:rPr>
        <w:t xml:space="preserve"> </w:t>
      </w:r>
      <w:r w:rsidRPr="00173A7A">
        <w:rPr>
          <w:rFonts w:ascii="Arial" w:hAnsi="Arial" w:cs="Arial"/>
          <w:b/>
          <w:bCs/>
        </w:rPr>
        <w:t>Pour la mise en place d’activités</w:t>
      </w:r>
      <w:r w:rsidRPr="00B9653C">
        <w:rPr>
          <w:rFonts w:ascii="Arial" w:hAnsi="Arial" w:cs="Arial"/>
          <w:b/>
          <w:bCs/>
        </w:rPr>
        <w:t xml:space="preserve"> nautiques tractées</w:t>
      </w:r>
      <w:bookmarkEnd w:id="0"/>
      <w:r>
        <w:rPr>
          <w:rFonts w:ascii="Arial" w:hAnsi="Arial" w:cs="Arial"/>
          <w:b/>
          <w:bCs/>
        </w:rPr>
        <w:t> :</w:t>
      </w:r>
    </w:p>
    <w:p w14:paraId="31B7AE8E" w14:textId="77777777" w:rsidR="005722C5" w:rsidRDefault="005722C5" w:rsidP="005722C5">
      <w:pPr>
        <w:pStyle w:val="Sansinterligne"/>
        <w:ind w:left="-284" w:right="-396"/>
        <w:jc w:val="both"/>
        <w:rPr>
          <w:rFonts w:ascii="Arial" w:hAnsi="Arial" w:cs="Arial"/>
        </w:rPr>
      </w:pPr>
    </w:p>
    <w:p w14:paraId="6EB03F5F" w14:textId="77777777" w:rsidR="005722C5" w:rsidRPr="00444624" w:rsidRDefault="005722C5" w:rsidP="005722C5">
      <w:pPr>
        <w:pStyle w:val="Sansinterligne"/>
        <w:numPr>
          <w:ilvl w:val="0"/>
          <w:numId w:val="25"/>
        </w:numPr>
        <w:ind w:left="-284" w:right="-396" w:firstLine="0"/>
        <w:jc w:val="both"/>
        <w:rPr>
          <w:rFonts w:ascii="Arial" w:hAnsi="Arial" w:cs="Arial"/>
        </w:rPr>
      </w:pPr>
      <w:r w:rsidRPr="00444624">
        <w:rPr>
          <w:rFonts w:ascii="Arial" w:hAnsi="Arial" w:cs="Arial"/>
        </w:rPr>
        <w:t>Un terre - plein pour l’installation d’une structure d’accueil démontable (</w:t>
      </w:r>
      <w:r>
        <w:rPr>
          <w:rFonts w:ascii="Arial" w:hAnsi="Arial" w:cs="Arial"/>
        </w:rPr>
        <w:t xml:space="preserve">40 </w:t>
      </w:r>
      <w:r w:rsidRPr="00444624">
        <w:rPr>
          <w:rFonts w:ascii="Arial" w:hAnsi="Arial" w:cs="Arial"/>
        </w:rPr>
        <w:t xml:space="preserve">m² </w:t>
      </w:r>
      <w:r>
        <w:rPr>
          <w:rFonts w:ascii="Arial" w:hAnsi="Arial" w:cs="Arial"/>
        </w:rPr>
        <w:t>au maximum</w:t>
      </w:r>
      <w:r w:rsidRPr="00444624">
        <w:rPr>
          <w:rFonts w:ascii="Arial" w:hAnsi="Arial" w:cs="Arial"/>
        </w:rPr>
        <w:t>),</w:t>
      </w:r>
    </w:p>
    <w:p w14:paraId="7A7C0BC8" w14:textId="77777777" w:rsidR="005722C5" w:rsidRPr="00444624" w:rsidRDefault="005722C5" w:rsidP="005722C5">
      <w:pPr>
        <w:pStyle w:val="Sansinterligne"/>
        <w:numPr>
          <w:ilvl w:val="0"/>
          <w:numId w:val="25"/>
        </w:numPr>
        <w:ind w:left="-284" w:right="-396" w:firstLine="0"/>
        <w:jc w:val="both"/>
        <w:rPr>
          <w:rFonts w:ascii="Arial" w:hAnsi="Arial" w:cs="Arial"/>
        </w:rPr>
      </w:pPr>
      <w:r w:rsidRPr="00444624">
        <w:rPr>
          <w:rFonts w:ascii="Arial" w:hAnsi="Arial" w:cs="Arial"/>
        </w:rPr>
        <w:t>Une surface de plan d’eau pour l’installation d’un ponton flottant d’accueil (</w:t>
      </w:r>
      <w:r>
        <w:rPr>
          <w:rFonts w:ascii="Arial" w:hAnsi="Arial" w:cs="Arial"/>
        </w:rPr>
        <w:t>1</w:t>
      </w:r>
      <w:r w:rsidRPr="00444624">
        <w:rPr>
          <w:rFonts w:ascii="Arial" w:hAnsi="Arial" w:cs="Arial"/>
        </w:rPr>
        <w:t xml:space="preserve">0m² </w:t>
      </w:r>
      <w:r>
        <w:rPr>
          <w:rFonts w:ascii="Arial" w:hAnsi="Arial" w:cs="Arial"/>
        </w:rPr>
        <w:t xml:space="preserve">au </w:t>
      </w:r>
      <w:r w:rsidRPr="00444624">
        <w:rPr>
          <w:rFonts w:ascii="Arial" w:hAnsi="Arial" w:cs="Arial"/>
        </w:rPr>
        <w:t>maximum),</w:t>
      </w:r>
    </w:p>
    <w:p w14:paraId="64BF65D6" w14:textId="1B29A86F" w:rsidR="00A221FE" w:rsidRPr="005722C5" w:rsidRDefault="005722C5" w:rsidP="00B92DF9">
      <w:pPr>
        <w:pStyle w:val="Sansinterligne"/>
        <w:numPr>
          <w:ilvl w:val="0"/>
          <w:numId w:val="25"/>
        </w:numPr>
        <w:ind w:left="-284" w:right="-396" w:firstLine="0"/>
        <w:jc w:val="both"/>
        <w:rPr>
          <w:rFonts w:ascii="Arial" w:hAnsi="Arial" w:cs="Arial"/>
        </w:rPr>
      </w:pPr>
      <w:r w:rsidRPr="005722C5">
        <w:rPr>
          <w:rFonts w:ascii="Arial" w:hAnsi="Arial" w:cs="Arial"/>
        </w:rPr>
        <w:t>Deux postes au mouillage : pour un bateau de dimensions maximales : longueur 9 m hors tout - tirant d’eau : 0,50 m et un bateau de dimensions maximales : longueur 7 m hors tout - tirant d’eau : 0,50 m.</w:t>
      </w:r>
      <w:r w:rsidR="00A221FE" w:rsidRPr="005722C5">
        <w:rPr>
          <w:rFonts w:ascii="Arial" w:hAnsi="Arial" w:cs="Arial"/>
        </w:rPr>
        <w:t xml:space="preserve">                                                                                                                                                      </w:t>
      </w:r>
    </w:p>
    <w:p w14:paraId="12E0BBC6" w14:textId="77777777" w:rsidR="00A221FE" w:rsidRPr="00E22B7A" w:rsidRDefault="00A221FE" w:rsidP="007A6CE0">
      <w:pPr>
        <w:pStyle w:val="Sansinterligne"/>
        <w:ind w:left="-284" w:right="-396"/>
        <w:jc w:val="both"/>
        <w:rPr>
          <w:rFonts w:ascii="Arial" w:hAnsi="Arial" w:cs="Arial"/>
          <w:b/>
          <w:u w:val="single"/>
        </w:rPr>
      </w:pPr>
    </w:p>
    <w:p w14:paraId="6C969220" w14:textId="60A31043" w:rsidR="00B501A1" w:rsidRPr="00697D7D" w:rsidRDefault="00A221FE" w:rsidP="007A6CE0">
      <w:pPr>
        <w:pStyle w:val="Sansinterligne"/>
        <w:ind w:left="-284" w:right="-396"/>
        <w:jc w:val="both"/>
        <w:rPr>
          <w:rFonts w:ascii="Arial" w:hAnsi="Arial" w:cs="Arial"/>
          <w:sz w:val="20"/>
          <w:szCs w:val="20"/>
        </w:rPr>
      </w:pPr>
      <w:r w:rsidRPr="00E22B7A">
        <w:rPr>
          <w:rFonts w:ascii="Arial" w:hAnsi="Arial" w:cs="Arial"/>
          <w:b/>
          <w:u w:val="single"/>
        </w:rPr>
        <w:t>L</w:t>
      </w:r>
      <w:r w:rsidR="00B501A1">
        <w:rPr>
          <w:rFonts w:ascii="Arial" w:hAnsi="Arial" w:cs="Arial"/>
          <w:b/>
          <w:u w:val="single"/>
        </w:rPr>
        <w:t>OT N°</w:t>
      </w:r>
      <w:r w:rsidR="005722C5">
        <w:rPr>
          <w:rFonts w:ascii="Arial" w:hAnsi="Arial" w:cs="Arial"/>
          <w:b/>
          <w:u w:val="single"/>
        </w:rPr>
        <w:t>2</w:t>
      </w:r>
      <w:r w:rsidR="006D1913" w:rsidRPr="00397F3E">
        <w:rPr>
          <w:rFonts w:ascii="Arial" w:hAnsi="Arial" w:cs="Arial"/>
          <w:b/>
        </w:rPr>
        <w:t xml:space="preserve"> </w:t>
      </w:r>
      <w:r w:rsidR="00DF73C6" w:rsidRPr="00397F3E">
        <w:rPr>
          <w:rFonts w:ascii="Arial" w:hAnsi="Arial" w:cs="Arial"/>
          <w:b/>
        </w:rPr>
        <w:t xml:space="preserve">– </w:t>
      </w:r>
      <w:r w:rsidR="00173A7A" w:rsidRPr="00397F3E">
        <w:rPr>
          <w:rFonts w:ascii="Arial" w:hAnsi="Arial" w:cs="Arial"/>
          <w:b/>
        </w:rPr>
        <w:t>Pour</w:t>
      </w:r>
      <w:r w:rsidR="00173A7A" w:rsidRPr="00173A7A">
        <w:rPr>
          <w:rFonts w:ascii="Arial" w:hAnsi="Arial" w:cs="Arial"/>
          <w:b/>
          <w:bCs/>
        </w:rPr>
        <w:t xml:space="preserve"> la mise en place d’une a</w:t>
      </w:r>
      <w:r w:rsidR="00DF73C6" w:rsidRPr="00173A7A">
        <w:rPr>
          <w:rFonts w:ascii="Arial" w:hAnsi="Arial" w:cs="Arial"/>
          <w:b/>
          <w:bCs/>
        </w:rPr>
        <w:t>ctivité de location</w:t>
      </w:r>
      <w:r w:rsidR="00DF73C6">
        <w:rPr>
          <w:rFonts w:ascii="Arial" w:hAnsi="Arial" w:cs="Arial"/>
          <w:b/>
          <w:bCs/>
        </w:rPr>
        <w:t xml:space="preserve"> </w:t>
      </w:r>
      <w:r w:rsidR="00C01525">
        <w:rPr>
          <w:rFonts w:ascii="Arial" w:hAnsi="Arial" w:cs="Arial"/>
          <w:b/>
          <w:bCs/>
        </w:rPr>
        <w:t xml:space="preserve">de bateaux </w:t>
      </w:r>
      <w:r w:rsidR="001C66BC">
        <w:rPr>
          <w:rFonts w:ascii="Arial" w:hAnsi="Arial" w:cs="Arial"/>
        </w:rPr>
        <w:t>(hors véhicules nautiques motorisés (scooter, moto de mer ou jet ski)</w:t>
      </w:r>
      <w:r w:rsidR="00581D49">
        <w:rPr>
          <w:rFonts w:ascii="Arial" w:hAnsi="Arial" w:cs="Arial"/>
        </w:rPr>
        <w:t>,</w:t>
      </w:r>
      <w:r w:rsidR="001C66BC">
        <w:rPr>
          <w:rFonts w:ascii="Arial" w:hAnsi="Arial" w:cs="Arial"/>
        </w:rPr>
        <w:t xml:space="preserve"> non autorisé</w:t>
      </w:r>
      <w:r w:rsidR="00581D49">
        <w:rPr>
          <w:rFonts w:ascii="Arial" w:hAnsi="Arial" w:cs="Arial"/>
        </w:rPr>
        <w:t>s selon l’arrêté préfectoral n° 187/2022</w:t>
      </w:r>
      <w:r w:rsidR="00E23745">
        <w:rPr>
          <w:rFonts w:ascii="Arial" w:hAnsi="Arial" w:cs="Arial"/>
        </w:rPr>
        <w:t>) :</w:t>
      </w:r>
      <w:r w:rsidR="00B9653C">
        <w:rPr>
          <w:rFonts w:ascii="Arial" w:hAnsi="Arial" w:cs="Arial"/>
        </w:rPr>
        <w:t xml:space="preserve"> </w:t>
      </w:r>
    </w:p>
    <w:p w14:paraId="1D410119" w14:textId="77777777" w:rsidR="00DF73C6" w:rsidRDefault="00DF73C6" w:rsidP="007A6CE0">
      <w:pPr>
        <w:pStyle w:val="Sansinterligne"/>
        <w:ind w:left="-284" w:right="-396"/>
        <w:jc w:val="both"/>
        <w:rPr>
          <w:rFonts w:ascii="Arial" w:hAnsi="Arial" w:cs="Arial"/>
        </w:rPr>
      </w:pPr>
    </w:p>
    <w:p w14:paraId="6770B827" w14:textId="440D848D" w:rsidR="00B501A1" w:rsidRPr="00444624" w:rsidRDefault="00B501A1" w:rsidP="007A6CE0">
      <w:pPr>
        <w:pStyle w:val="Sansinterligne"/>
        <w:numPr>
          <w:ilvl w:val="0"/>
          <w:numId w:val="24"/>
        </w:numPr>
        <w:ind w:left="-284" w:right="-396" w:firstLine="0"/>
        <w:jc w:val="both"/>
        <w:rPr>
          <w:rFonts w:ascii="Arial" w:hAnsi="Arial" w:cs="Arial"/>
        </w:rPr>
      </w:pPr>
      <w:r w:rsidRPr="00444624">
        <w:rPr>
          <w:rFonts w:ascii="Arial" w:hAnsi="Arial" w:cs="Arial"/>
        </w:rPr>
        <w:t>Un terre - plein pour l’installation d’une structure d’accueil démontable (</w:t>
      </w:r>
      <w:r w:rsidR="00DF73C6">
        <w:rPr>
          <w:rFonts w:ascii="Arial" w:hAnsi="Arial" w:cs="Arial"/>
        </w:rPr>
        <w:t>2</w:t>
      </w:r>
      <w:r w:rsidRPr="00444624">
        <w:rPr>
          <w:rFonts w:ascii="Arial" w:hAnsi="Arial" w:cs="Arial"/>
        </w:rPr>
        <w:t>0</w:t>
      </w:r>
      <w:r w:rsidR="00E23745">
        <w:rPr>
          <w:rFonts w:ascii="Arial" w:hAnsi="Arial" w:cs="Arial"/>
        </w:rPr>
        <w:t xml:space="preserve"> </w:t>
      </w:r>
      <w:r w:rsidRPr="00444624">
        <w:rPr>
          <w:rFonts w:ascii="Arial" w:hAnsi="Arial" w:cs="Arial"/>
        </w:rPr>
        <w:t xml:space="preserve">m² </w:t>
      </w:r>
      <w:r w:rsidR="001C20EA">
        <w:rPr>
          <w:rFonts w:ascii="Arial" w:hAnsi="Arial" w:cs="Arial"/>
        </w:rPr>
        <w:t>au maximum</w:t>
      </w:r>
      <w:r w:rsidR="00E23745">
        <w:rPr>
          <w:rFonts w:ascii="Arial" w:hAnsi="Arial" w:cs="Arial"/>
        </w:rPr>
        <w:t>)</w:t>
      </w:r>
      <w:r w:rsidRPr="00444624">
        <w:rPr>
          <w:rFonts w:ascii="Arial" w:hAnsi="Arial" w:cs="Arial"/>
        </w:rPr>
        <w:t>,</w:t>
      </w:r>
    </w:p>
    <w:p w14:paraId="6A55AAF9" w14:textId="0EED55B7" w:rsidR="00B501A1" w:rsidRPr="00444624" w:rsidRDefault="00B501A1" w:rsidP="007A6CE0">
      <w:pPr>
        <w:pStyle w:val="Sansinterligne"/>
        <w:numPr>
          <w:ilvl w:val="0"/>
          <w:numId w:val="24"/>
        </w:numPr>
        <w:ind w:left="-284" w:right="-396" w:firstLine="0"/>
        <w:jc w:val="both"/>
        <w:rPr>
          <w:rFonts w:ascii="Arial" w:hAnsi="Arial" w:cs="Arial"/>
        </w:rPr>
      </w:pPr>
      <w:r w:rsidRPr="00444624">
        <w:rPr>
          <w:rFonts w:ascii="Arial" w:hAnsi="Arial" w:cs="Arial"/>
        </w:rPr>
        <w:t>Un terre - plein de 40</w:t>
      </w:r>
      <w:r w:rsidR="00E23745">
        <w:rPr>
          <w:rFonts w:ascii="Arial" w:hAnsi="Arial" w:cs="Arial"/>
        </w:rPr>
        <w:t xml:space="preserve"> </w:t>
      </w:r>
      <w:r w:rsidRPr="00444624">
        <w:rPr>
          <w:rFonts w:ascii="Arial" w:hAnsi="Arial" w:cs="Arial"/>
        </w:rPr>
        <w:t>m² destiné à accueillir des petits navires,</w:t>
      </w:r>
    </w:p>
    <w:p w14:paraId="04656257" w14:textId="21BBCBF9" w:rsidR="00B501A1" w:rsidRDefault="00B501A1" w:rsidP="007A6CE0">
      <w:pPr>
        <w:pStyle w:val="Sansinterligne"/>
        <w:numPr>
          <w:ilvl w:val="0"/>
          <w:numId w:val="24"/>
        </w:numPr>
        <w:ind w:left="-284" w:right="-396" w:firstLine="0"/>
        <w:jc w:val="both"/>
        <w:rPr>
          <w:rFonts w:ascii="Arial" w:hAnsi="Arial" w:cs="Arial"/>
        </w:rPr>
      </w:pPr>
      <w:bookmarkStart w:id="1" w:name="_Hlk79402219"/>
      <w:bookmarkStart w:id="2" w:name="_Hlk79403298"/>
      <w:r w:rsidRPr="00444624">
        <w:rPr>
          <w:rFonts w:ascii="Arial" w:hAnsi="Arial" w:cs="Arial"/>
        </w:rPr>
        <w:t xml:space="preserve">Deux postes </w:t>
      </w:r>
      <w:r w:rsidR="00125179">
        <w:rPr>
          <w:rFonts w:ascii="Arial" w:hAnsi="Arial" w:cs="Arial"/>
        </w:rPr>
        <w:t xml:space="preserve">au mouillage </w:t>
      </w:r>
      <w:r w:rsidRPr="00444624">
        <w:rPr>
          <w:rFonts w:ascii="Arial" w:hAnsi="Arial" w:cs="Arial"/>
        </w:rPr>
        <w:t xml:space="preserve">pour </w:t>
      </w:r>
      <w:r w:rsidR="00DF73C6">
        <w:rPr>
          <w:rFonts w:ascii="Arial" w:hAnsi="Arial" w:cs="Arial"/>
        </w:rPr>
        <w:t>des</w:t>
      </w:r>
      <w:r w:rsidRPr="00444624">
        <w:rPr>
          <w:rFonts w:ascii="Arial" w:hAnsi="Arial" w:cs="Arial"/>
        </w:rPr>
        <w:t xml:space="preserve"> bateau</w:t>
      </w:r>
      <w:r w:rsidR="00DF73C6">
        <w:rPr>
          <w:rFonts w:ascii="Arial" w:hAnsi="Arial" w:cs="Arial"/>
        </w:rPr>
        <w:t>x</w:t>
      </w:r>
      <w:r w:rsidRPr="00444624">
        <w:rPr>
          <w:rFonts w:ascii="Arial" w:hAnsi="Arial" w:cs="Arial"/>
        </w:rPr>
        <w:t xml:space="preserve"> de dimensions maximales : longueur 7 m hors tout - tirant d’eau : 0,50 m.</w:t>
      </w:r>
    </w:p>
    <w:bookmarkEnd w:id="1"/>
    <w:bookmarkEnd w:id="2"/>
    <w:p w14:paraId="72B8780F" w14:textId="77777777" w:rsidR="00B501A1" w:rsidRPr="00444624" w:rsidRDefault="00B501A1" w:rsidP="007A6CE0">
      <w:pPr>
        <w:pStyle w:val="Sansinterligne"/>
        <w:ind w:left="-284" w:right="-396"/>
        <w:jc w:val="both"/>
        <w:rPr>
          <w:rFonts w:ascii="Arial" w:hAnsi="Arial" w:cs="Arial"/>
        </w:rPr>
      </w:pPr>
    </w:p>
    <w:p w14:paraId="3824A343" w14:textId="2EFBCF9D" w:rsidR="00A221FE" w:rsidRPr="00E22B7A" w:rsidRDefault="00A221FE" w:rsidP="007A6CE0">
      <w:pPr>
        <w:pStyle w:val="Sansinterligne"/>
        <w:ind w:left="-284" w:right="-396"/>
        <w:jc w:val="both"/>
        <w:rPr>
          <w:rFonts w:ascii="Arial" w:hAnsi="Arial" w:cs="Arial"/>
        </w:rPr>
      </w:pPr>
      <w:r w:rsidRPr="00E22B7A">
        <w:rPr>
          <w:rFonts w:ascii="Arial" w:hAnsi="Arial" w:cs="Arial"/>
        </w:rPr>
        <w:t>Un plan de situation est joint en Annexe</w:t>
      </w:r>
      <w:r w:rsidR="00580B96">
        <w:rPr>
          <w:rFonts w:ascii="Arial" w:hAnsi="Arial" w:cs="Arial"/>
        </w:rPr>
        <w:t xml:space="preserve"> </w:t>
      </w:r>
      <w:r w:rsidR="009068ED">
        <w:rPr>
          <w:rFonts w:ascii="Arial" w:hAnsi="Arial" w:cs="Arial"/>
        </w:rPr>
        <w:t>1</w:t>
      </w:r>
      <w:r w:rsidRPr="00E22B7A">
        <w:rPr>
          <w:rFonts w:ascii="Arial" w:hAnsi="Arial" w:cs="Arial"/>
        </w:rPr>
        <w:t>.</w:t>
      </w:r>
    </w:p>
    <w:p w14:paraId="70980765" w14:textId="67C42A89" w:rsidR="00A221FE" w:rsidRPr="00E22B7A" w:rsidRDefault="00A221FE" w:rsidP="007A6CE0">
      <w:pPr>
        <w:pStyle w:val="Sansinterligne"/>
        <w:ind w:left="-284" w:right="-396"/>
        <w:jc w:val="both"/>
        <w:rPr>
          <w:rFonts w:ascii="Arial" w:hAnsi="Arial" w:cs="Arial"/>
        </w:rPr>
      </w:pPr>
      <w:r w:rsidRPr="00E22B7A">
        <w:rPr>
          <w:rFonts w:ascii="Arial" w:hAnsi="Arial" w:cs="Arial"/>
        </w:rPr>
        <w:t>Toute personne</w:t>
      </w:r>
      <w:r w:rsidR="00A31C2F">
        <w:rPr>
          <w:rFonts w:ascii="Arial" w:hAnsi="Arial" w:cs="Arial"/>
        </w:rPr>
        <w:t xml:space="preserve"> souhaitant obtenir des précisions sur la consultation est invitée à contacter </w:t>
      </w:r>
      <w:r w:rsidRPr="00E22B7A">
        <w:rPr>
          <w:rFonts w:ascii="Arial" w:hAnsi="Arial" w:cs="Arial"/>
        </w:rPr>
        <w:t>la capitainerie du port de</w:t>
      </w:r>
      <w:r w:rsidR="002A1D4A">
        <w:rPr>
          <w:rFonts w:ascii="Arial" w:hAnsi="Arial" w:cs="Arial"/>
        </w:rPr>
        <w:t xml:space="preserve"> Saint - Elme</w:t>
      </w:r>
      <w:r w:rsidR="004144AA" w:rsidRPr="00E22B7A">
        <w:rPr>
          <w:rFonts w:ascii="Arial" w:hAnsi="Arial" w:cs="Arial"/>
        </w:rPr>
        <w:t>. Tel</w:t>
      </w:r>
      <w:r w:rsidRPr="00E22B7A">
        <w:rPr>
          <w:rFonts w:ascii="Arial" w:hAnsi="Arial" w:cs="Arial"/>
        </w:rPr>
        <w:t> : 04.</w:t>
      </w:r>
      <w:r w:rsidR="00B501A1">
        <w:rPr>
          <w:rFonts w:ascii="Arial" w:hAnsi="Arial" w:cs="Arial"/>
        </w:rPr>
        <w:t>94</w:t>
      </w:r>
      <w:r w:rsidRPr="00E22B7A">
        <w:rPr>
          <w:rFonts w:ascii="Arial" w:hAnsi="Arial" w:cs="Arial"/>
        </w:rPr>
        <w:t>.</w:t>
      </w:r>
      <w:r w:rsidR="00B501A1">
        <w:rPr>
          <w:rFonts w:ascii="Arial" w:hAnsi="Arial" w:cs="Arial"/>
        </w:rPr>
        <w:t>87</w:t>
      </w:r>
      <w:r w:rsidRPr="00E22B7A">
        <w:rPr>
          <w:rFonts w:ascii="Arial" w:hAnsi="Arial" w:cs="Arial"/>
        </w:rPr>
        <w:t>.</w:t>
      </w:r>
      <w:r w:rsidR="00B501A1">
        <w:rPr>
          <w:rFonts w:ascii="Arial" w:hAnsi="Arial" w:cs="Arial"/>
        </w:rPr>
        <w:t>68</w:t>
      </w:r>
      <w:r w:rsidRPr="00E22B7A">
        <w:rPr>
          <w:rFonts w:ascii="Arial" w:hAnsi="Arial" w:cs="Arial"/>
        </w:rPr>
        <w:t>.</w:t>
      </w:r>
      <w:r w:rsidR="00B501A1">
        <w:rPr>
          <w:rFonts w:ascii="Arial" w:hAnsi="Arial" w:cs="Arial"/>
        </w:rPr>
        <w:t>8</w:t>
      </w:r>
      <w:r w:rsidRPr="00E22B7A">
        <w:rPr>
          <w:rFonts w:ascii="Arial" w:hAnsi="Arial" w:cs="Arial"/>
        </w:rPr>
        <w:t xml:space="preserve">2/ </w:t>
      </w:r>
      <w:hyperlink r:id="rId9" w:history="1">
        <w:r w:rsidR="00B501A1" w:rsidRPr="009C6793">
          <w:rPr>
            <w:rStyle w:val="Lienhypertexte"/>
            <w:rFonts w:ascii="Arial" w:hAnsi="Arial" w:cs="Arial"/>
          </w:rPr>
          <w:t>capitainerie.saint-elme@metropoletpm.fr</w:t>
        </w:r>
      </w:hyperlink>
    </w:p>
    <w:p w14:paraId="27F67462" w14:textId="657542C5" w:rsidR="00D63208" w:rsidRPr="006D2EC8" w:rsidRDefault="00D63208" w:rsidP="007A6CE0">
      <w:pPr>
        <w:pStyle w:val="Sansinterligne"/>
        <w:ind w:left="-284" w:right="-396"/>
        <w:jc w:val="both"/>
        <w:rPr>
          <w:rFonts w:ascii="Arial" w:hAnsi="Arial" w:cs="Arial"/>
          <w:bCs/>
          <w:u w:val="single"/>
        </w:rPr>
      </w:pPr>
    </w:p>
    <w:p w14:paraId="5E8F73C7" w14:textId="77777777" w:rsidR="00397F3E" w:rsidRPr="006D2EC8" w:rsidRDefault="00397F3E" w:rsidP="007A6CE0">
      <w:pPr>
        <w:pStyle w:val="Sansinterligne"/>
        <w:ind w:left="-284" w:right="-396"/>
        <w:jc w:val="both"/>
        <w:rPr>
          <w:rFonts w:ascii="Arial" w:hAnsi="Arial" w:cs="Arial"/>
          <w:bCs/>
          <w:u w:val="single"/>
        </w:rPr>
      </w:pPr>
    </w:p>
    <w:p w14:paraId="41FFE809" w14:textId="62023BD1" w:rsidR="00CD25EA" w:rsidRPr="00A52476" w:rsidRDefault="00CD25EA" w:rsidP="007A6CE0">
      <w:pPr>
        <w:pStyle w:val="Sansinterligne"/>
        <w:ind w:left="-284" w:right="-396"/>
        <w:jc w:val="both"/>
        <w:rPr>
          <w:rFonts w:ascii="Arial" w:hAnsi="Arial" w:cs="Arial"/>
          <w:b/>
          <w:bCs/>
          <w:sz w:val="24"/>
          <w:szCs w:val="24"/>
          <w:u w:val="single"/>
        </w:rPr>
      </w:pPr>
      <w:r w:rsidRPr="00A52476">
        <w:rPr>
          <w:rFonts w:ascii="Arial" w:hAnsi="Arial" w:cs="Arial"/>
          <w:b/>
          <w:bCs/>
          <w:sz w:val="24"/>
          <w:szCs w:val="24"/>
          <w:u w:val="single"/>
        </w:rPr>
        <w:t>Durée</w:t>
      </w:r>
      <w:r w:rsidR="00AF39B6" w:rsidRPr="00A52476">
        <w:rPr>
          <w:rFonts w:ascii="Arial" w:hAnsi="Arial" w:cs="Arial"/>
          <w:b/>
          <w:bCs/>
          <w:sz w:val="24"/>
          <w:szCs w:val="24"/>
          <w:u w:val="single"/>
        </w:rPr>
        <w:t xml:space="preserve"> de l’occupation</w:t>
      </w:r>
      <w:r w:rsidRPr="00A52476">
        <w:rPr>
          <w:rFonts w:ascii="Arial" w:hAnsi="Arial" w:cs="Arial"/>
          <w:b/>
          <w:bCs/>
          <w:sz w:val="24"/>
          <w:szCs w:val="24"/>
          <w:u w:val="single"/>
        </w:rPr>
        <w:t> </w:t>
      </w:r>
    </w:p>
    <w:p w14:paraId="0ABDA27C" w14:textId="77777777" w:rsidR="007A6CE0" w:rsidRPr="00A52476" w:rsidRDefault="007A6CE0" w:rsidP="007A6CE0">
      <w:pPr>
        <w:pStyle w:val="Sansinterligne"/>
        <w:ind w:left="-284" w:right="-396"/>
        <w:jc w:val="both"/>
        <w:rPr>
          <w:rFonts w:ascii="Arial" w:hAnsi="Arial" w:cs="Arial"/>
          <w:b/>
          <w:bCs/>
          <w:sz w:val="24"/>
          <w:szCs w:val="24"/>
          <w:u w:val="single"/>
        </w:rPr>
      </w:pPr>
    </w:p>
    <w:p w14:paraId="00B3D553" w14:textId="4C623CE2" w:rsidR="00AE5B1D" w:rsidRDefault="00A44507" w:rsidP="007A6CE0">
      <w:pPr>
        <w:pStyle w:val="Sansinterligne"/>
        <w:ind w:left="-284" w:right="-396"/>
        <w:jc w:val="both"/>
        <w:rPr>
          <w:rFonts w:ascii="Arial" w:hAnsi="Arial" w:cs="Arial"/>
          <w:color w:val="000000" w:themeColor="text1"/>
        </w:rPr>
      </w:pPr>
      <w:r w:rsidRPr="00A31C2F">
        <w:rPr>
          <w:rFonts w:ascii="Arial" w:hAnsi="Arial" w:cs="Arial"/>
          <w:color w:val="000000" w:themeColor="text1"/>
        </w:rPr>
        <w:t>L’</w:t>
      </w:r>
      <w:r w:rsidR="006D1913">
        <w:rPr>
          <w:rFonts w:ascii="Arial" w:hAnsi="Arial" w:cs="Arial"/>
          <w:color w:val="000000" w:themeColor="text1"/>
        </w:rPr>
        <w:t>occupation</w:t>
      </w:r>
      <w:r w:rsidRPr="00A31C2F">
        <w:rPr>
          <w:rFonts w:ascii="Arial" w:hAnsi="Arial" w:cs="Arial"/>
          <w:color w:val="000000" w:themeColor="text1"/>
        </w:rPr>
        <w:t xml:space="preserve"> est accordée, à titre précaire et révocable pour une durée </w:t>
      </w:r>
      <w:r w:rsidRPr="004144AA">
        <w:rPr>
          <w:rFonts w:ascii="Arial" w:hAnsi="Arial" w:cs="Arial"/>
          <w:color w:val="000000" w:themeColor="text1"/>
        </w:rPr>
        <w:t xml:space="preserve">de </w:t>
      </w:r>
      <w:r w:rsidR="00D07698" w:rsidRPr="00173A7A">
        <w:rPr>
          <w:rFonts w:ascii="Arial" w:hAnsi="Arial" w:cs="Arial"/>
          <w:b/>
          <w:bCs/>
          <w:color w:val="000000" w:themeColor="text1"/>
        </w:rPr>
        <w:t>5 ans</w:t>
      </w:r>
      <w:r w:rsidR="00DF73C6">
        <w:rPr>
          <w:rFonts w:ascii="Arial" w:hAnsi="Arial" w:cs="Arial"/>
          <w:color w:val="000000" w:themeColor="text1"/>
        </w:rPr>
        <w:t>.</w:t>
      </w:r>
    </w:p>
    <w:p w14:paraId="49851547" w14:textId="3791CE6F" w:rsidR="0061772F" w:rsidRDefault="0061772F" w:rsidP="007A6CE0">
      <w:pPr>
        <w:pStyle w:val="Sansinterligne"/>
        <w:ind w:left="-284" w:right="-396"/>
        <w:jc w:val="both"/>
        <w:rPr>
          <w:rFonts w:ascii="Arial" w:hAnsi="Arial" w:cs="Arial"/>
          <w:b/>
          <w:bCs/>
          <w:color w:val="000000" w:themeColor="text1"/>
        </w:rPr>
      </w:pPr>
    </w:p>
    <w:p w14:paraId="05B83D1F" w14:textId="3E3864E4" w:rsidR="0061772F" w:rsidRPr="00A52476" w:rsidRDefault="0061772F" w:rsidP="007A6CE0">
      <w:pPr>
        <w:pStyle w:val="Sansinterligne"/>
        <w:ind w:left="-284" w:right="-396"/>
        <w:jc w:val="both"/>
        <w:rPr>
          <w:rFonts w:ascii="Arial" w:hAnsi="Arial" w:cs="Arial"/>
          <w:b/>
          <w:bCs/>
          <w:sz w:val="24"/>
          <w:szCs w:val="24"/>
          <w:u w:val="single"/>
        </w:rPr>
      </w:pPr>
      <w:r w:rsidRPr="00A52476">
        <w:rPr>
          <w:rFonts w:ascii="Arial" w:hAnsi="Arial" w:cs="Arial"/>
          <w:b/>
          <w:bCs/>
          <w:sz w:val="24"/>
          <w:szCs w:val="24"/>
          <w:u w:val="single"/>
        </w:rPr>
        <w:lastRenderedPageBreak/>
        <w:t>Conditions d</w:t>
      </w:r>
      <w:r w:rsidR="00AF39B6" w:rsidRPr="00A52476">
        <w:rPr>
          <w:rFonts w:ascii="Arial" w:hAnsi="Arial" w:cs="Arial"/>
          <w:b/>
          <w:bCs/>
          <w:sz w:val="24"/>
          <w:szCs w:val="24"/>
          <w:u w:val="single"/>
        </w:rPr>
        <w:t>e l</w:t>
      </w:r>
      <w:r w:rsidRPr="00A52476">
        <w:rPr>
          <w:rFonts w:ascii="Arial" w:hAnsi="Arial" w:cs="Arial"/>
          <w:b/>
          <w:bCs/>
          <w:sz w:val="24"/>
          <w:szCs w:val="24"/>
          <w:u w:val="single"/>
        </w:rPr>
        <w:t>’occupation</w:t>
      </w:r>
    </w:p>
    <w:p w14:paraId="14834C3B" w14:textId="0C103F44" w:rsidR="00FC1FA3" w:rsidRDefault="00FC1FA3" w:rsidP="007A6CE0">
      <w:pPr>
        <w:pStyle w:val="Sansinterligne"/>
        <w:ind w:left="-284" w:right="-396"/>
        <w:jc w:val="both"/>
        <w:rPr>
          <w:rFonts w:ascii="Arial" w:hAnsi="Arial" w:cs="Arial"/>
          <w:b/>
          <w:bCs/>
          <w:sz w:val="28"/>
          <w:szCs w:val="28"/>
          <w:u w:val="single"/>
        </w:rPr>
      </w:pPr>
    </w:p>
    <w:p w14:paraId="4F788D48" w14:textId="1EE67F98" w:rsidR="00FC1FA3" w:rsidRPr="00FC1FA3" w:rsidRDefault="00FC1FA3" w:rsidP="007A6CE0">
      <w:pPr>
        <w:pStyle w:val="Sansinterligne"/>
        <w:ind w:left="-284" w:right="-396"/>
        <w:jc w:val="both"/>
        <w:rPr>
          <w:rFonts w:ascii="Arial" w:hAnsi="Arial" w:cs="Arial"/>
          <w:b/>
          <w:bCs/>
          <w:color w:val="FF0000"/>
          <w:u w:val="single"/>
        </w:rPr>
      </w:pPr>
      <w:r>
        <w:rPr>
          <w:rFonts w:ascii="Arial" w:hAnsi="Arial" w:cs="Arial"/>
          <w:color w:val="000000" w:themeColor="text1"/>
        </w:rPr>
        <w:t>Il est précisé que l’activité est saisonnière</w:t>
      </w:r>
      <w:r w:rsidR="00E23745">
        <w:rPr>
          <w:rFonts w:ascii="Arial" w:hAnsi="Arial" w:cs="Arial"/>
          <w:color w:val="000000" w:themeColor="text1"/>
        </w:rPr>
        <w:t xml:space="preserve"> pour une exploitation entre le 15 juin et le 15 septembre de chaque année</w:t>
      </w:r>
      <w:r>
        <w:rPr>
          <w:rFonts w:ascii="Arial" w:hAnsi="Arial" w:cs="Arial"/>
          <w:color w:val="000000" w:themeColor="text1"/>
        </w:rPr>
        <w:t>.</w:t>
      </w:r>
      <w:r w:rsidRPr="00FC1FA3">
        <w:rPr>
          <w:rFonts w:ascii="Arial" w:hAnsi="Arial" w:cs="Arial"/>
          <w:color w:val="000000" w:themeColor="text1"/>
          <w:u w:val="single"/>
        </w:rPr>
        <w:t xml:space="preserve"> </w:t>
      </w:r>
    </w:p>
    <w:p w14:paraId="1F3D2C96" w14:textId="77777777" w:rsidR="00446B89" w:rsidRPr="0061772F" w:rsidRDefault="00446B89" w:rsidP="007A6CE0">
      <w:pPr>
        <w:pStyle w:val="Sansinterligne"/>
        <w:ind w:left="-284" w:right="-396"/>
        <w:jc w:val="both"/>
        <w:rPr>
          <w:rFonts w:ascii="Arial" w:hAnsi="Arial" w:cs="Arial"/>
          <w:b/>
          <w:bCs/>
          <w:sz w:val="28"/>
          <w:szCs w:val="28"/>
          <w:u w:val="single"/>
        </w:rPr>
      </w:pPr>
    </w:p>
    <w:p w14:paraId="0ABB0FE0" w14:textId="5ED0D80C" w:rsidR="0061772F" w:rsidRDefault="00446B89" w:rsidP="007A6CE0">
      <w:pPr>
        <w:pStyle w:val="Sansinterligne"/>
        <w:ind w:left="-284" w:right="-396"/>
        <w:jc w:val="both"/>
        <w:rPr>
          <w:rFonts w:ascii="Arial" w:hAnsi="Arial" w:cs="Arial"/>
          <w:b/>
          <w:bCs/>
          <w:color w:val="000000" w:themeColor="text1"/>
        </w:rPr>
      </w:pPr>
      <w:r w:rsidRPr="00A47DC9">
        <w:rPr>
          <w:rFonts w:ascii="Arial" w:hAnsi="Arial" w:cs="Arial"/>
          <w:color w:val="000000" w:themeColor="text1"/>
        </w:rPr>
        <w:t xml:space="preserve">Les candidats trouveront en </w:t>
      </w:r>
      <w:r>
        <w:rPr>
          <w:rFonts w:ascii="Arial" w:hAnsi="Arial" w:cs="Arial"/>
          <w:color w:val="000000" w:themeColor="text1"/>
        </w:rPr>
        <w:t>A</w:t>
      </w:r>
      <w:r w:rsidRPr="00A47DC9">
        <w:rPr>
          <w:rFonts w:ascii="Arial" w:hAnsi="Arial" w:cs="Arial"/>
          <w:color w:val="000000" w:themeColor="text1"/>
        </w:rPr>
        <w:t>nnexe</w:t>
      </w:r>
      <w:r>
        <w:rPr>
          <w:rFonts w:ascii="Arial" w:hAnsi="Arial" w:cs="Arial"/>
          <w:color w:val="000000" w:themeColor="text1"/>
        </w:rPr>
        <w:t xml:space="preserve"> 3 le projet d’autorisation d’occupation qui précise les conditions qui en découlent, notamment :</w:t>
      </w:r>
    </w:p>
    <w:p w14:paraId="2F1CE967" w14:textId="50F7D1EC" w:rsidR="00A221FE" w:rsidRPr="0061772F" w:rsidRDefault="00E23745" w:rsidP="007A6CE0">
      <w:pPr>
        <w:pStyle w:val="Sansinterligne"/>
        <w:numPr>
          <w:ilvl w:val="0"/>
          <w:numId w:val="23"/>
        </w:numPr>
        <w:ind w:left="-284" w:right="-396" w:firstLine="0"/>
        <w:jc w:val="both"/>
        <w:rPr>
          <w:rFonts w:ascii="Arial" w:hAnsi="Arial" w:cs="Arial"/>
          <w:color w:val="000000" w:themeColor="text1"/>
        </w:rPr>
      </w:pPr>
      <w:r>
        <w:rPr>
          <w:rFonts w:ascii="Arial" w:hAnsi="Arial" w:cs="Arial"/>
          <w:color w:val="000000" w:themeColor="text1"/>
        </w:rPr>
        <w:t>L</w:t>
      </w:r>
      <w:r w:rsidR="00A221FE" w:rsidRPr="0061772F">
        <w:rPr>
          <w:rFonts w:ascii="Arial" w:hAnsi="Arial" w:cs="Arial"/>
          <w:color w:val="000000" w:themeColor="text1"/>
        </w:rPr>
        <w:t>es aménagements</w:t>
      </w:r>
      <w:r w:rsidR="001C20EA">
        <w:rPr>
          <w:rFonts w:ascii="Arial" w:hAnsi="Arial" w:cs="Arial"/>
          <w:color w:val="000000" w:themeColor="text1"/>
        </w:rPr>
        <w:t xml:space="preserve"> </w:t>
      </w:r>
      <w:r w:rsidR="00A221FE" w:rsidRPr="0061772F">
        <w:rPr>
          <w:rFonts w:ascii="Arial" w:hAnsi="Arial" w:cs="Arial"/>
          <w:color w:val="000000" w:themeColor="text1"/>
        </w:rPr>
        <w:t>seront à la charge de l’</w:t>
      </w:r>
      <w:r w:rsidR="001C20EA">
        <w:rPr>
          <w:rFonts w:ascii="Arial" w:hAnsi="Arial" w:cs="Arial"/>
          <w:color w:val="000000" w:themeColor="text1"/>
        </w:rPr>
        <w:t>O</w:t>
      </w:r>
      <w:r w:rsidR="00A221FE" w:rsidRPr="0061772F">
        <w:rPr>
          <w:rFonts w:ascii="Arial" w:hAnsi="Arial" w:cs="Arial"/>
          <w:color w:val="000000" w:themeColor="text1"/>
        </w:rPr>
        <w:t>ccupant</w:t>
      </w:r>
      <w:r w:rsidR="003756C8">
        <w:rPr>
          <w:rFonts w:ascii="Arial" w:hAnsi="Arial" w:cs="Arial"/>
          <w:color w:val="000000" w:themeColor="text1"/>
        </w:rPr>
        <w:t xml:space="preserve"> qui devra </w:t>
      </w:r>
      <w:proofErr w:type="gramStart"/>
      <w:r w:rsidR="003756C8">
        <w:rPr>
          <w:rFonts w:ascii="Arial" w:hAnsi="Arial" w:cs="Arial"/>
          <w:color w:val="000000" w:themeColor="text1"/>
        </w:rPr>
        <w:t>réaliser ,</w:t>
      </w:r>
      <w:proofErr w:type="gramEnd"/>
      <w:r w:rsidR="003756C8">
        <w:rPr>
          <w:rFonts w:ascii="Arial" w:hAnsi="Arial" w:cs="Arial"/>
          <w:color w:val="000000" w:themeColor="text1"/>
        </w:rPr>
        <w:t xml:space="preserve"> si nécessaire, les démarches auprès du service Urbanisme de la Ville de la Seyne-sur Mer</w:t>
      </w:r>
      <w:r w:rsidR="001C20EA">
        <w:rPr>
          <w:rFonts w:ascii="Arial" w:hAnsi="Arial" w:cs="Arial"/>
          <w:color w:val="000000" w:themeColor="text1"/>
        </w:rPr>
        <w:t>.</w:t>
      </w:r>
      <w:r>
        <w:rPr>
          <w:rFonts w:ascii="Arial" w:hAnsi="Arial" w:cs="Arial"/>
          <w:color w:val="000000" w:themeColor="text1"/>
        </w:rPr>
        <w:t xml:space="preserve"> </w:t>
      </w:r>
    </w:p>
    <w:p w14:paraId="79CF85A4" w14:textId="74496075" w:rsidR="00173A7A" w:rsidRPr="00E23745" w:rsidRDefault="00A47DC9" w:rsidP="007A6CE0">
      <w:pPr>
        <w:pStyle w:val="Sansinterligne"/>
        <w:numPr>
          <w:ilvl w:val="0"/>
          <w:numId w:val="23"/>
        </w:numPr>
        <w:ind w:left="-284" w:right="-396" w:firstLine="0"/>
        <w:jc w:val="both"/>
        <w:rPr>
          <w:rFonts w:ascii="Arial" w:hAnsi="Arial" w:cs="Arial"/>
          <w:color w:val="000000" w:themeColor="text1"/>
        </w:rPr>
      </w:pPr>
      <w:r>
        <w:rPr>
          <w:rFonts w:ascii="Arial" w:hAnsi="Arial" w:cs="Arial"/>
          <w:color w:val="000000" w:themeColor="text1"/>
        </w:rPr>
        <w:t>L</w:t>
      </w:r>
      <w:r w:rsidR="00A221FE" w:rsidRPr="0061772F">
        <w:rPr>
          <w:rFonts w:ascii="Arial" w:hAnsi="Arial" w:cs="Arial"/>
          <w:color w:val="000000" w:themeColor="text1"/>
        </w:rPr>
        <w:t>a structure devra être légère, démontable et traité contre le feu. Le matériau à privilégier</w:t>
      </w:r>
      <w:r w:rsidR="00580B96">
        <w:rPr>
          <w:rFonts w:ascii="Arial" w:hAnsi="Arial" w:cs="Arial"/>
          <w:color w:val="000000" w:themeColor="text1"/>
        </w:rPr>
        <w:t xml:space="preserve"> est le </w:t>
      </w:r>
      <w:r w:rsidR="00580B96" w:rsidRPr="00E23745">
        <w:rPr>
          <w:rFonts w:ascii="Arial" w:hAnsi="Arial" w:cs="Arial"/>
          <w:color w:val="000000" w:themeColor="text1"/>
        </w:rPr>
        <w:t>bois</w:t>
      </w:r>
      <w:r w:rsidR="00A221FE" w:rsidRPr="00E23745">
        <w:rPr>
          <w:rFonts w:ascii="Arial" w:hAnsi="Arial" w:cs="Arial"/>
          <w:color w:val="000000" w:themeColor="text1"/>
        </w:rPr>
        <w:t>.</w:t>
      </w:r>
      <w:r w:rsidR="00580B96" w:rsidRPr="00E23745">
        <w:rPr>
          <w:rFonts w:ascii="Arial" w:hAnsi="Arial" w:cs="Arial"/>
          <w:color w:val="000000" w:themeColor="text1"/>
        </w:rPr>
        <w:t xml:space="preserve"> </w:t>
      </w:r>
    </w:p>
    <w:p w14:paraId="537550F3" w14:textId="49C89523" w:rsidR="00A221FE" w:rsidRPr="0061772F" w:rsidRDefault="00580B96" w:rsidP="007A6CE0">
      <w:pPr>
        <w:pStyle w:val="Sansinterligne"/>
        <w:numPr>
          <w:ilvl w:val="0"/>
          <w:numId w:val="23"/>
        </w:numPr>
        <w:ind w:left="-284" w:right="-396" w:firstLine="0"/>
        <w:jc w:val="both"/>
        <w:rPr>
          <w:rFonts w:ascii="Arial" w:hAnsi="Arial" w:cs="Arial"/>
          <w:color w:val="000000" w:themeColor="text1"/>
        </w:rPr>
      </w:pPr>
      <w:r>
        <w:rPr>
          <w:rFonts w:ascii="Arial" w:hAnsi="Arial" w:cs="Arial"/>
          <w:color w:val="000000" w:themeColor="text1"/>
        </w:rPr>
        <w:t xml:space="preserve">Le Bénéficiaire devra veiller à maintenir la qualité esthétique et </w:t>
      </w:r>
      <w:r w:rsidR="00B54C97">
        <w:rPr>
          <w:rFonts w:ascii="Arial" w:hAnsi="Arial" w:cs="Arial"/>
          <w:color w:val="000000" w:themeColor="text1"/>
        </w:rPr>
        <w:t xml:space="preserve">un </w:t>
      </w:r>
      <w:r w:rsidR="00B92DBA">
        <w:rPr>
          <w:rFonts w:ascii="Arial" w:hAnsi="Arial" w:cs="Arial"/>
          <w:color w:val="000000" w:themeColor="text1"/>
        </w:rPr>
        <w:t xml:space="preserve">parfait état </w:t>
      </w:r>
      <w:r w:rsidR="00B54C97">
        <w:rPr>
          <w:rFonts w:ascii="Arial" w:hAnsi="Arial" w:cs="Arial"/>
          <w:color w:val="000000" w:themeColor="text1"/>
        </w:rPr>
        <w:t xml:space="preserve">des </w:t>
      </w:r>
      <w:r w:rsidR="003756C8">
        <w:rPr>
          <w:rFonts w:ascii="Arial" w:hAnsi="Arial" w:cs="Arial"/>
          <w:color w:val="000000" w:themeColor="text1"/>
        </w:rPr>
        <w:t>aménagements</w:t>
      </w:r>
      <w:r>
        <w:rPr>
          <w:rFonts w:ascii="Arial" w:hAnsi="Arial" w:cs="Arial"/>
          <w:color w:val="000000" w:themeColor="text1"/>
        </w:rPr>
        <w:t xml:space="preserve">. </w:t>
      </w:r>
      <w:r w:rsidR="00A221FE" w:rsidRPr="0061772F">
        <w:rPr>
          <w:rFonts w:ascii="Arial" w:hAnsi="Arial" w:cs="Arial"/>
          <w:color w:val="000000" w:themeColor="text1"/>
        </w:rPr>
        <w:t xml:space="preserve"> </w:t>
      </w:r>
    </w:p>
    <w:p w14:paraId="71368150" w14:textId="33CC6F52" w:rsidR="00444624" w:rsidRPr="0061772F" w:rsidRDefault="00444624" w:rsidP="007A6CE0">
      <w:pPr>
        <w:pStyle w:val="Sansinterligne"/>
        <w:numPr>
          <w:ilvl w:val="0"/>
          <w:numId w:val="23"/>
        </w:numPr>
        <w:ind w:left="-284" w:right="-396" w:firstLine="0"/>
        <w:jc w:val="both"/>
        <w:rPr>
          <w:rFonts w:ascii="Arial" w:hAnsi="Arial" w:cs="Arial"/>
          <w:color w:val="000000" w:themeColor="text1"/>
        </w:rPr>
      </w:pPr>
      <w:r w:rsidRPr="0061772F">
        <w:rPr>
          <w:rFonts w:ascii="Arial" w:hAnsi="Arial" w:cs="Arial"/>
          <w:color w:val="000000" w:themeColor="text1"/>
        </w:rPr>
        <w:t>L‘utilisation de matériels publicitaires n’est pas autorisée.</w:t>
      </w:r>
    </w:p>
    <w:p w14:paraId="7503AB40" w14:textId="53C3BD15" w:rsidR="00A221FE" w:rsidRPr="0061772F" w:rsidRDefault="00A221FE" w:rsidP="007A6CE0">
      <w:pPr>
        <w:pStyle w:val="Sansinterligne"/>
        <w:numPr>
          <w:ilvl w:val="0"/>
          <w:numId w:val="23"/>
        </w:numPr>
        <w:ind w:left="-284" w:right="-396" w:firstLine="0"/>
        <w:jc w:val="both"/>
        <w:rPr>
          <w:rFonts w:ascii="Arial" w:hAnsi="Arial" w:cs="Arial"/>
          <w:color w:val="000000" w:themeColor="text1"/>
        </w:rPr>
      </w:pPr>
      <w:r w:rsidRPr="0061772F">
        <w:rPr>
          <w:rFonts w:ascii="Arial" w:hAnsi="Arial" w:cs="Arial"/>
          <w:color w:val="000000" w:themeColor="text1"/>
        </w:rPr>
        <w:t xml:space="preserve">Les </w:t>
      </w:r>
      <w:r w:rsidR="00B54C97">
        <w:rPr>
          <w:rFonts w:ascii="Arial" w:hAnsi="Arial" w:cs="Arial"/>
          <w:color w:val="000000" w:themeColor="text1"/>
        </w:rPr>
        <w:t>structures</w:t>
      </w:r>
      <w:r w:rsidRPr="0061772F">
        <w:rPr>
          <w:rFonts w:ascii="Arial" w:hAnsi="Arial" w:cs="Arial"/>
          <w:color w:val="000000" w:themeColor="text1"/>
        </w:rPr>
        <w:t xml:space="preserve"> ne pourront en aucun cas servir de lieu de stockage de matières inflammables (carburant, solvants, produits d’entretien …) ou de lieu de couchage.</w:t>
      </w:r>
    </w:p>
    <w:p w14:paraId="777E4AA4" w14:textId="168D6B94" w:rsidR="00A221FE" w:rsidRDefault="00A221FE" w:rsidP="007A6CE0">
      <w:pPr>
        <w:pStyle w:val="Sansinterligne"/>
        <w:numPr>
          <w:ilvl w:val="0"/>
          <w:numId w:val="23"/>
        </w:numPr>
        <w:ind w:left="-284" w:right="-396" w:firstLine="0"/>
        <w:jc w:val="both"/>
        <w:rPr>
          <w:rFonts w:ascii="Arial" w:hAnsi="Arial" w:cs="Arial"/>
          <w:color w:val="000000" w:themeColor="text1"/>
        </w:rPr>
      </w:pPr>
      <w:r w:rsidRPr="0061772F">
        <w:rPr>
          <w:rFonts w:ascii="Arial" w:hAnsi="Arial" w:cs="Arial"/>
          <w:color w:val="000000" w:themeColor="text1"/>
        </w:rPr>
        <w:t xml:space="preserve">L’activité proposée devra être conforme à l’extrait </w:t>
      </w:r>
      <w:proofErr w:type="spellStart"/>
      <w:r w:rsidRPr="0061772F">
        <w:rPr>
          <w:rFonts w:ascii="Arial" w:hAnsi="Arial" w:cs="Arial"/>
          <w:color w:val="000000" w:themeColor="text1"/>
        </w:rPr>
        <w:t>kbis</w:t>
      </w:r>
      <w:proofErr w:type="spellEnd"/>
      <w:r w:rsidRPr="0061772F">
        <w:rPr>
          <w:rFonts w:ascii="Arial" w:hAnsi="Arial" w:cs="Arial"/>
          <w:color w:val="000000" w:themeColor="text1"/>
        </w:rPr>
        <w:t xml:space="preserve"> de la société.</w:t>
      </w:r>
    </w:p>
    <w:p w14:paraId="7EDCFCFC" w14:textId="4A64DD77" w:rsidR="00B501A1" w:rsidRPr="00A47DC9" w:rsidRDefault="00B501A1" w:rsidP="007A6CE0">
      <w:pPr>
        <w:pStyle w:val="Sansinterligne"/>
        <w:numPr>
          <w:ilvl w:val="0"/>
          <w:numId w:val="23"/>
        </w:numPr>
        <w:ind w:left="-284" w:right="-396" w:firstLine="0"/>
        <w:jc w:val="both"/>
        <w:rPr>
          <w:rFonts w:ascii="Arial" w:hAnsi="Arial" w:cs="Arial"/>
          <w:color w:val="000000" w:themeColor="text1"/>
        </w:rPr>
      </w:pPr>
      <w:r w:rsidRPr="00A47DC9">
        <w:rPr>
          <w:rFonts w:ascii="Arial" w:hAnsi="Arial" w:cs="Arial"/>
          <w:color w:val="000000" w:themeColor="text1"/>
        </w:rPr>
        <w:t>Les navires devront être immatriculés au nom de la société candidate.</w:t>
      </w:r>
    </w:p>
    <w:p w14:paraId="1398040D" w14:textId="1A90E9C3" w:rsidR="00B501A1" w:rsidRDefault="00B501A1" w:rsidP="007A6CE0">
      <w:pPr>
        <w:pStyle w:val="Sansinterligne"/>
        <w:numPr>
          <w:ilvl w:val="0"/>
          <w:numId w:val="23"/>
        </w:numPr>
        <w:ind w:left="-284" w:right="-396" w:firstLine="0"/>
        <w:jc w:val="both"/>
        <w:rPr>
          <w:rFonts w:ascii="Arial" w:hAnsi="Arial" w:cs="Arial"/>
          <w:color w:val="000000" w:themeColor="text1"/>
        </w:rPr>
      </w:pPr>
      <w:r w:rsidRPr="00A47DC9">
        <w:rPr>
          <w:rFonts w:ascii="Arial" w:hAnsi="Arial" w:cs="Arial"/>
          <w:color w:val="000000" w:themeColor="text1"/>
        </w:rPr>
        <w:t>Les emplacements seront déterminés par le Maître de Port.</w:t>
      </w:r>
    </w:p>
    <w:p w14:paraId="43027BB3" w14:textId="46798201" w:rsidR="00A221FE" w:rsidRDefault="00A221FE" w:rsidP="007A6CE0">
      <w:pPr>
        <w:pStyle w:val="Sansinterligne"/>
        <w:ind w:left="-284" w:right="-396"/>
        <w:jc w:val="both"/>
        <w:rPr>
          <w:rFonts w:ascii="Arial" w:hAnsi="Arial" w:cs="Arial"/>
          <w:b/>
          <w:bCs/>
          <w:color w:val="000000" w:themeColor="text1"/>
        </w:rPr>
      </w:pPr>
    </w:p>
    <w:p w14:paraId="3E7D467E" w14:textId="77777777" w:rsidR="00397F3E" w:rsidRPr="0061772F" w:rsidRDefault="00397F3E" w:rsidP="007A6CE0">
      <w:pPr>
        <w:pStyle w:val="Sansinterligne"/>
        <w:ind w:left="-284" w:right="-396"/>
        <w:jc w:val="both"/>
        <w:rPr>
          <w:rFonts w:ascii="Arial" w:hAnsi="Arial" w:cs="Arial"/>
          <w:b/>
          <w:bCs/>
          <w:color w:val="000000" w:themeColor="text1"/>
        </w:rPr>
      </w:pPr>
    </w:p>
    <w:p w14:paraId="51506143" w14:textId="77777777" w:rsidR="00A221FE" w:rsidRPr="00A52476" w:rsidRDefault="00A221FE" w:rsidP="007A6CE0">
      <w:pPr>
        <w:pStyle w:val="Sansinterligne"/>
        <w:ind w:left="-284" w:right="-396"/>
        <w:jc w:val="both"/>
        <w:rPr>
          <w:rFonts w:ascii="Arial" w:hAnsi="Arial" w:cs="Arial"/>
          <w:b/>
          <w:sz w:val="24"/>
          <w:szCs w:val="24"/>
          <w:u w:val="single"/>
        </w:rPr>
      </w:pPr>
      <w:r w:rsidRPr="00A52476">
        <w:rPr>
          <w:rFonts w:ascii="Arial" w:hAnsi="Arial" w:cs="Arial"/>
          <w:b/>
          <w:sz w:val="24"/>
          <w:szCs w:val="24"/>
          <w:u w:val="single"/>
        </w:rPr>
        <w:t>Redevance d’occupation</w:t>
      </w:r>
    </w:p>
    <w:p w14:paraId="13B01C03" w14:textId="77777777" w:rsidR="00A221FE" w:rsidRPr="003F1AC3" w:rsidRDefault="00A221FE" w:rsidP="007A6CE0">
      <w:pPr>
        <w:pStyle w:val="Sansinterligne"/>
        <w:ind w:left="-284" w:right="-396"/>
        <w:rPr>
          <w:sz w:val="20"/>
          <w:szCs w:val="20"/>
        </w:rPr>
      </w:pPr>
    </w:p>
    <w:p w14:paraId="662F5C4E" w14:textId="0EC64540" w:rsidR="00A221FE" w:rsidRPr="00A31C2F" w:rsidRDefault="00A221FE" w:rsidP="007A6CE0">
      <w:pPr>
        <w:ind w:left="-284" w:right="-396"/>
        <w:jc w:val="both"/>
        <w:rPr>
          <w:rFonts w:ascii="Arial" w:hAnsi="Arial" w:cs="Arial"/>
        </w:rPr>
      </w:pPr>
      <w:r w:rsidRPr="00E22B7A">
        <w:rPr>
          <w:rFonts w:ascii="Arial" w:hAnsi="Arial" w:cs="Arial"/>
        </w:rPr>
        <w:t>Le montant de la redevance</w:t>
      </w:r>
      <w:r w:rsidR="00A9578C">
        <w:rPr>
          <w:rFonts w:ascii="Arial" w:hAnsi="Arial" w:cs="Arial"/>
        </w:rPr>
        <w:t>,</w:t>
      </w:r>
      <w:r w:rsidR="00243D49" w:rsidRPr="00243D49">
        <w:rPr>
          <w:rFonts w:ascii="Arial" w:hAnsi="Arial" w:cs="Arial"/>
        </w:rPr>
        <w:t xml:space="preserve"> </w:t>
      </w:r>
      <w:r w:rsidR="00243D49">
        <w:rPr>
          <w:rFonts w:ascii="Arial" w:hAnsi="Arial" w:cs="Arial"/>
        </w:rPr>
        <w:t>révisé annuellement par l’assemblée délibérante de la Métropole</w:t>
      </w:r>
      <w:r w:rsidR="00A9578C">
        <w:rPr>
          <w:rFonts w:ascii="Arial" w:hAnsi="Arial" w:cs="Arial"/>
        </w:rPr>
        <w:t>,</w:t>
      </w:r>
      <w:r w:rsidRPr="00E22B7A">
        <w:rPr>
          <w:rFonts w:ascii="Arial" w:hAnsi="Arial" w:cs="Arial"/>
        </w:rPr>
        <w:t xml:space="preserve"> est calculé </w:t>
      </w:r>
      <w:r w:rsidR="00B501A1">
        <w:rPr>
          <w:rFonts w:ascii="Arial" w:hAnsi="Arial" w:cs="Arial"/>
        </w:rPr>
        <w:t>en</w:t>
      </w:r>
      <w:r w:rsidRPr="00E22B7A">
        <w:rPr>
          <w:rFonts w:ascii="Arial" w:hAnsi="Arial" w:cs="Arial"/>
        </w:rPr>
        <w:t xml:space="preserve"> application des tarifs d’outillages publics applicables au port de </w:t>
      </w:r>
      <w:r w:rsidR="00B501A1">
        <w:rPr>
          <w:rFonts w:ascii="Arial" w:hAnsi="Arial" w:cs="Arial"/>
        </w:rPr>
        <w:t xml:space="preserve">Saint Elme </w:t>
      </w:r>
    </w:p>
    <w:p w14:paraId="56ACC297" w14:textId="6051B377" w:rsidR="00B501A1" w:rsidRPr="00444624" w:rsidRDefault="00B501A1" w:rsidP="007A6CE0">
      <w:pPr>
        <w:pStyle w:val="Sansinterligne"/>
        <w:ind w:left="-284" w:right="-396"/>
        <w:jc w:val="both"/>
        <w:rPr>
          <w:rFonts w:ascii="Arial" w:hAnsi="Arial" w:cs="Arial"/>
        </w:rPr>
      </w:pPr>
      <w:r w:rsidRPr="00444624">
        <w:rPr>
          <w:rFonts w:ascii="Arial" w:hAnsi="Arial" w:cs="Arial"/>
        </w:rPr>
        <w:t>A titre indicatif, la redevance 202</w:t>
      </w:r>
      <w:r w:rsidR="00444624" w:rsidRPr="00444624">
        <w:rPr>
          <w:rFonts w:ascii="Arial" w:hAnsi="Arial" w:cs="Arial"/>
        </w:rPr>
        <w:t>5</w:t>
      </w:r>
      <w:r w:rsidRPr="00444624">
        <w:rPr>
          <w:rFonts w:ascii="Arial" w:hAnsi="Arial" w:cs="Arial"/>
        </w:rPr>
        <w:t xml:space="preserve"> est calculée comme suit :</w:t>
      </w:r>
    </w:p>
    <w:p w14:paraId="3CB20CD2" w14:textId="77777777" w:rsidR="00B501A1" w:rsidRPr="00444624" w:rsidRDefault="00B501A1" w:rsidP="007A6CE0">
      <w:pPr>
        <w:pStyle w:val="Sansinterligne"/>
        <w:ind w:left="-284" w:right="-396"/>
        <w:jc w:val="both"/>
        <w:rPr>
          <w:rFonts w:ascii="Arial" w:hAnsi="Arial" w:cs="Arial"/>
        </w:rPr>
      </w:pPr>
      <w:r w:rsidRPr="00444624">
        <w:rPr>
          <w:rFonts w:ascii="Arial" w:hAnsi="Arial" w:cs="Arial"/>
        </w:rPr>
        <w:t>Titre A-IV.1 « occupations du domaine public »</w:t>
      </w:r>
    </w:p>
    <w:p w14:paraId="15A2B8B2" w14:textId="6A6DB177" w:rsidR="00B501A1" w:rsidRPr="00444624" w:rsidRDefault="00B501A1" w:rsidP="007A6CE0">
      <w:pPr>
        <w:pStyle w:val="Sansinterligne"/>
        <w:numPr>
          <w:ilvl w:val="0"/>
          <w:numId w:val="23"/>
        </w:numPr>
        <w:ind w:left="-284" w:right="-396" w:firstLine="0"/>
        <w:jc w:val="both"/>
        <w:rPr>
          <w:rFonts w:ascii="Arial" w:hAnsi="Arial" w:cs="Arial"/>
        </w:rPr>
      </w:pPr>
      <w:r w:rsidRPr="00444624">
        <w:rPr>
          <w:rFonts w:ascii="Arial" w:hAnsi="Arial" w:cs="Arial"/>
        </w:rPr>
        <w:t xml:space="preserve">Terre-pleins nus à vocation commerciale : </w:t>
      </w:r>
      <w:r w:rsidR="009A2C7E" w:rsidRPr="00444624">
        <w:rPr>
          <w:rFonts w:ascii="Arial" w:hAnsi="Arial" w:cs="Arial"/>
        </w:rPr>
        <w:t>95</w:t>
      </w:r>
      <w:r w:rsidRPr="00444624">
        <w:rPr>
          <w:rFonts w:ascii="Arial" w:hAnsi="Arial" w:cs="Arial"/>
        </w:rPr>
        <w:t>,</w:t>
      </w:r>
      <w:r w:rsidR="009A2C7E" w:rsidRPr="00444624">
        <w:rPr>
          <w:rFonts w:ascii="Arial" w:hAnsi="Arial" w:cs="Arial"/>
        </w:rPr>
        <w:t>78</w:t>
      </w:r>
      <w:r w:rsidRPr="00444624">
        <w:rPr>
          <w:rFonts w:ascii="Arial" w:hAnsi="Arial" w:cs="Arial"/>
        </w:rPr>
        <w:t xml:space="preserve"> € TTC / m² / an.</w:t>
      </w:r>
    </w:p>
    <w:p w14:paraId="1E94476D" w14:textId="446E7683" w:rsidR="00B501A1" w:rsidRPr="00444624" w:rsidRDefault="00B501A1" w:rsidP="007A6CE0">
      <w:pPr>
        <w:pStyle w:val="Sansinterligne"/>
        <w:numPr>
          <w:ilvl w:val="0"/>
          <w:numId w:val="23"/>
        </w:numPr>
        <w:ind w:left="-284" w:right="-396" w:firstLine="0"/>
        <w:jc w:val="both"/>
        <w:rPr>
          <w:rFonts w:ascii="Arial" w:hAnsi="Arial" w:cs="Arial"/>
        </w:rPr>
      </w:pPr>
      <w:r w:rsidRPr="00444624">
        <w:rPr>
          <w:rFonts w:ascii="Arial" w:hAnsi="Arial" w:cs="Arial"/>
        </w:rPr>
        <w:t>Plan d’eau : 3</w:t>
      </w:r>
      <w:r w:rsidR="009A2C7E" w:rsidRPr="00444624">
        <w:rPr>
          <w:rFonts w:ascii="Arial" w:hAnsi="Arial" w:cs="Arial"/>
        </w:rPr>
        <w:t>4</w:t>
      </w:r>
      <w:r w:rsidRPr="00444624">
        <w:rPr>
          <w:rFonts w:ascii="Arial" w:hAnsi="Arial" w:cs="Arial"/>
        </w:rPr>
        <w:t>,</w:t>
      </w:r>
      <w:r w:rsidR="009A2C7E" w:rsidRPr="00444624">
        <w:rPr>
          <w:rFonts w:ascii="Arial" w:hAnsi="Arial" w:cs="Arial"/>
        </w:rPr>
        <w:t>85</w:t>
      </w:r>
      <w:r w:rsidRPr="00444624">
        <w:rPr>
          <w:rFonts w:ascii="Arial" w:hAnsi="Arial" w:cs="Arial"/>
        </w:rPr>
        <w:t xml:space="preserve"> € TTC / m² / an.</w:t>
      </w:r>
    </w:p>
    <w:p w14:paraId="3984F45E" w14:textId="77777777" w:rsidR="00B501A1" w:rsidRPr="00444624" w:rsidRDefault="00B501A1" w:rsidP="007A6CE0">
      <w:pPr>
        <w:pStyle w:val="Sansinterligne"/>
        <w:ind w:left="-284" w:right="-396"/>
        <w:jc w:val="both"/>
        <w:rPr>
          <w:rFonts w:ascii="Arial" w:hAnsi="Arial" w:cs="Arial"/>
        </w:rPr>
      </w:pPr>
      <w:r w:rsidRPr="00444624">
        <w:rPr>
          <w:rFonts w:ascii="Arial" w:hAnsi="Arial" w:cs="Arial"/>
        </w:rPr>
        <w:t>Titre A-II.2 « postes d’amarrage affectés aux activités commerciales » :</w:t>
      </w:r>
    </w:p>
    <w:p w14:paraId="3C9F96D6" w14:textId="50F89141" w:rsidR="00B501A1" w:rsidRDefault="00B501A1" w:rsidP="007A6CE0">
      <w:pPr>
        <w:pStyle w:val="Sansinterligne"/>
        <w:numPr>
          <w:ilvl w:val="0"/>
          <w:numId w:val="23"/>
        </w:numPr>
        <w:ind w:left="-284" w:right="-396" w:firstLine="0"/>
        <w:jc w:val="both"/>
        <w:rPr>
          <w:rFonts w:ascii="Arial" w:hAnsi="Arial" w:cs="Arial"/>
        </w:rPr>
      </w:pPr>
      <w:r w:rsidRPr="00444624">
        <w:rPr>
          <w:rFonts w:ascii="Arial" w:hAnsi="Arial" w:cs="Arial"/>
        </w:rPr>
        <w:t xml:space="preserve">Au mouillage : </w:t>
      </w:r>
      <w:r w:rsidR="009A2C7E" w:rsidRPr="00444624">
        <w:rPr>
          <w:rFonts w:ascii="Arial" w:hAnsi="Arial" w:cs="Arial"/>
        </w:rPr>
        <w:t>46,98</w:t>
      </w:r>
      <w:r w:rsidRPr="00444624">
        <w:rPr>
          <w:rFonts w:ascii="Arial" w:hAnsi="Arial" w:cs="Arial"/>
        </w:rPr>
        <w:t xml:space="preserve"> € TTC / m² / an. </w:t>
      </w:r>
    </w:p>
    <w:p w14:paraId="30A517CE" w14:textId="77777777" w:rsidR="001C20EA" w:rsidRDefault="001C20EA" w:rsidP="007A6CE0">
      <w:pPr>
        <w:pStyle w:val="Sansinterligne"/>
        <w:ind w:left="-284" w:right="-396"/>
        <w:jc w:val="both"/>
        <w:rPr>
          <w:rFonts w:ascii="Arial" w:hAnsi="Arial" w:cs="Arial"/>
        </w:rPr>
      </w:pPr>
    </w:p>
    <w:p w14:paraId="6AE942F4" w14:textId="3B25B532" w:rsidR="00FC1FA3" w:rsidRDefault="00E143CB" w:rsidP="007A6CE0">
      <w:pPr>
        <w:pStyle w:val="Sansinterligne"/>
        <w:ind w:left="-284" w:right="-396"/>
        <w:jc w:val="both"/>
        <w:rPr>
          <w:rFonts w:ascii="Arial" w:hAnsi="Arial" w:cs="Arial"/>
        </w:rPr>
      </w:pPr>
      <w:r>
        <w:rPr>
          <w:rFonts w:ascii="Arial" w:hAnsi="Arial" w:cs="Arial"/>
        </w:rPr>
        <w:t xml:space="preserve"> </w:t>
      </w:r>
    </w:p>
    <w:p w14:paraId="6FE23381" w14:textId="77777777" w:rsidR="00A221FE" w:rsidRPr="00A52476" w:rsidRDefault="00A221FE" w:rsidP="007A6CE0">
      <w:pPr>
        <w:ind w:left="-284" w:right="-396"/>
        <w:jc w:val="both"/>
        <w:rPr>
          <w:rFonts w:ascii="Arial" w:hAnsi="Arial" w:cs="Arial"/>
          <w:b/>
          <w:sz w:val="24"/>
          <w:szCs w:val="24"/>
          <w:u w:val="single"/>
        </w:rPr>
      </w:pPr>
      <w:r w:rsidRPr="00A52476">
        <w:rPr>
          <w:rFonts w:ascii="Arial" w:hAnsi="Arial" w:cs="Arial"/>
          <w:b/>
          <w:sz w:val="24"/>
          <w:szCs w:val="24"/>
          <w:u w:val="single"/>
        </w:rPr>
        <w:t>Candidature</w:t>
      </w:r>
    </w:p>
    <w:p w14:paraId="6168BAD8" w14:textId="77777777" w:rsidR="007465C2" w:rsidRDefault="00A221FE" w:rsidP="007A6CE0">
      <w:pPr>
        <w:pStyle w:val="Sansinterligne"/>
        <w:ind w:left="-284" w:right="-396"/>
        <w:jc w:val="both"/>
        <w:rPr>
          <w:rFonts w:ascii="Arial" w:hAnsi="Arial" w:cs="Arial"/>
        </w:rPr>
      </w:pPr>
      <w:r w:rsidRPr="00FC78DE">
        <w:rPr>
          <w:rFonts w:ascii="Arial" w:hAnsi="Arial" w:cs="Arial"/>
          <w:color w:val="000000" w:themeColor="text1"/>
        </w:rPr>
        <w:t>L</w:t>
      </w:r>
      <w:r w:rsidR="00522C80" w:rsidRPr="00FC78DE">
        <w:rPr>
          <w:rFonts w:ascii="Arial" w:hAnsi="Arial" w:cs="Arial"/>
          <w:color w:val="000000" w:themeColor="text1"/>
        </w:rPr>
        <w:t xml:space="preserve">e dossier devra parvenir en </w:t>
      </w:r>
      <w:r w:rsidR="00522C80" w:rsidRPr="007465C2">
        <w:rPr>
          <w:rFonts w:ascii="Arial" w:hAnsi="Arial" w:cs="Arial"/>
          <w:b/>
          <w:bCs/>
          <w:color w:val="000000" w:themeColor="text1"/>
        </w:rPr>
        <w:t>courrier recommandé avec accusé de réception</w:t>
      </w:r>
      <w:r w:rsidR="00522C80" w:rsidRPr="00FC78DE">
        <w:rPr>
          <w:rFonts w:ascii="Arial" w:hAnsi="Arial" w:cs="Arial"/>
          <w:color w:val="000000" w:themeColor="text1"/>
        </w:rPr>
        <w:t xml:space="preserve"> au plus tard le </w:t>
      </w:r>
      <w:r w:rsidR="00E20407" w:rsidRPr="00A52476">
        <w:rPr>
          <w:rFonts w:ascii="Arial" w:hAnsi="Arial" w:cs="Arial"/>
          <w:b/>
          <w:bCs/>
          <w:sz w:val="24"/>
          <w:szCs w:val="24"/>
        </w:rPr>
        <w:t>mercredi</w:t>
      </w:r>
      <w:r w:rsidR="00A31C2F" w:rsidRPr="00A52476">
        <w:rPr>
          <w:rFonts w:ascii="Arial" w:hAnsi="Arial" w:cs="Arial"/>
          <w:b/>
          <w:bCs/>
          <w:sz w:val="24"/>
          <w:szCs w:val="24"/>
        </w:rPr>
        <w:t xml:space="preserve"> 1</w:t>
      </w:r>
      <w:r w:rsidR="00B501A1" w:rsidRPr="00A52476">
        <w:rPr>
          <w:rFonts w:ascii="Arial" w:hAnsi="Arial" w:cs="Arial"/>
          <w:b/>
          <w:bCs/>
          <w:sz w:val="24"/>
          <w:szCs w:val="24"/>
        </w:rPr>
        <w:t>5 octobre</w:t>
      </w:r>
      <w:r w:rsidR="00A31C2F" w:rsidRPr="00A52476">
        <w:rPr>
          <w:rFonts w:ascii="Arial" w:hAnsi="Arial" w:cs="Arial"/>
          <w:b/>
          <w:bCs/>
          <w:sz w:val="24"/>
          <w:szCs w:val="24"/>
        </w:rPr>
        <w:t xml:space="preserve"> 2025</w:t>
      </w:r>
      <w:r w:rsidRPr="00A52476">
        <w:rPr>
          <w:rFonts w:ascii="Arial" w:hAnsi="Arial" w:cs="Arial"/>
          <w:b/>
          <w:bCs/>
          <w:sz w:val="24"/>
          <w:szCs w:val="24"/>
        </w:rPr>
        <w:t xml:space="preserve"> </w:t>
      </w:r>
      <w:r w:rsidR="00522C80" w:rsidRPr="00A52476">
        <w:rPr>
          <w:rFonts w:ascii="Arial" w:hAnsi="Arial" w:cs="Arial"/>
          <w:b/>
          <w:bCs/>
          <w:sz w:val="24"/>
          <w:szCs w:val="24"/>
        </w:rPr>
        <w:t>à</w:t>
      </w:r>
      <w:r w:rsidRPr="00A52476">
        <w:rPr>
          <w:rFonts w:ascii="Arial" w:hAnsi="Arial" w:cs="Arial"/>
          <w:b/>
          <w:bCs/>
          <w:sz w:val="24"/>
          <w:szCs w:val="24"/>
        </w:rPr>
        <w:t xml:space="preserve"> 1</w:t>
      </w:r>
      <w:r w:rsidR="00E20407" w:rsidRPr="00A52476">
        <w:rPr>
          <w:rFonts w:ascii="Arial" w:hAnsi="Arial" w:cs="Arial"/>
          <w:b/>
          <w:bCs/>
          <w:sz w:val="24"/>
          <w:szCs w:val="24"/>
        </w:rPr>
        <w:t xml:space="preserve">6 </w:t>
      </w:r>
      <w:r w:rsidRPr="00A52476">
        <w:rPr>
          <w:rFonts w:ascii="Arial" w:hAnsi="Arial" w:cs="Arial"/>
          <w:b/>
          <w:bCs/>
          <w:sz w:val="24"/>
          <w:szCs w:val="24"/>
        </w:rPr>
        <w:t>h</w:t>
      </w:r>
      <w:r w:rsidR="00E20407" w:rsidRPr="00A52476">
        <w:rPr>
          <w:rFonts w:ascii="Arial" w:hAnsi="Arial" w:cs="Arial"/>
          <w:b/>
          <w:bCs/>
          <w:sz w:val="24"/>
          <w:szCs w:val="24"/>
        </w:rPr>
        <w:t xml:space="preserve"> 00</w:t>
      </w:r>
      <w:r w:rsidR="00522C80" w:rsidRPr="00FC78DE">
        <w:rPr>
          <w:rFonts w:ascii="Arial" w:hAnsi="Arial" w:cs="Arial"/>
          <w:sz w:val="28"/>
          <w:szCs w:val="28"/>
        </w:rPr>
        <w:t xml:space="preserve"> </w:t>
      </w:r>
      <w:r w:rsidR="00522C80" w:rsidRPr="00D96AC3">
        <w:rPr>
          <w:rFonts w:ascii="Arial" w:hAnsi="Arial" w:cs="Arial"/>
        </w:rPr>
        <w:t>à l’adresse suivante :</w:t>
      </w:r>
      <w:r w:rsidR="00581D49">
        <w:rPr>
          <w:rFonts w:ascii="Arial" w:hAnsi="Arial" w:cs="Arial"/>
        </w:rPr>
        <w:t xml:space="preserve"> </w:t>
      </w:r>
    </w:p>
    <w:p w14:paraId="4AB2E738" w14:textId="77777777" w:rsidR="007465C2" w:rsidRDefault="007465C2" w:rsidP="007A6CE0">
      <w:pPr>
        <w:pStyle w:val="Sansinterligne"/>
        <w:ind w:left="-284" w:right="-396"/>
        <w:jc w:val="both"/>
        <w:rPr>
          <w:rFonts w:ascii="Arial" w:hAnsi="Arial" w:cs="Arial"/>
          <w:bCs/>
        </w:rPr>
      </w:pPr>
    </w:p>
    <w:p w14:paraId="22EB82FC" w14:textId="48129752" w:rsidR="00A221FE" w:rsidRDefault="00A221FE" w:rsidP="007A6CE0">
      <w:pPr>
        <w:pStyle w:val="Sansinterligne"/>
        <w:ind w:left="-284" w:right="-396"/>
        <w:jc w:val="both"/>
        <w:rPr>
          <w:rFonts w:ascii="Arial" w:hAnsi="Arial" w:cs="Arial"/>
          <w:bCs/>
        </w:rPr>
      </w:pPr>
      <w:r w:rsidRPr="00E22B7A">
        <w:rPr>
          <w:rFonts w:ascii="Arial" w:hAnsi="Arial" w:cs="Arial"/>
          <w:bCs/>
        </w:rPr>
        <w:t>Métropole T</w:t>
      </w:r>
      <w:r w:rsidR="007465C2">
        <w:rPr>
          <w:rFonts w:ascii="Arial" w:hAnsi="Arial" w:cs="Arial"/>
          <w:bCs/>
        </w:rPr>
        <w:t xml:space="preserve">oulon </w:t>
      </w:r>
      <w:r w:rsidRPr="00E22B7A">
        <w:rPr>
          <w:rFonts w:ascii="Arial" w:hAnsi="Arial" w:cs="Arial"/>
          <w:bCs/>
        </w:rPr>
        <w:t>P</w:t>
      </w:r>
      <w:r w:rsidR="007465C2">
        <w:rPr>
          <w:rFonts w:ascii="Arial" w:hAnsi="Arial" w:cs="Arial"/>
          <w:bCs/>
        </w:rPr>
        <w:t xml:space="preserve">rovence </w:t>
      </w:r>
      <w:r w:rsidRPr="00E22B7A">
        <w:rPr>
          <w:rFonts w:ascii="Arial" w:hAnsi="Arial" w:cs="Arial"/>
          <w:bCs/>
        </w:rPr>
        <w:t>M</w:t>
      </w:r>
      <w:r w:rsidR="007465C2">
        <w:rPr>
          <w:rFonts w:ascii="Arial" w:hAnsi="Arial" w:cs="Arial"/>
          <w:bCs/>
        </w:rPr>
        <w:t xml:space="preserve">éditerranée - </w:t>
      </w:r>
      <w:r w:rsidRPr="00E22B7A">
        <w:rPr>
          <w:rFonts w:ascii="Arial" w:hAnsi="Arial" w:cs="Arial"/>
          <w:bCs/>
        </w:rPr>
        <w:t>DGA APME</w:t>
      </w:r>
      <w:r w:rsidR="007465C2">
        <w:rPr>
          <w:rFonts w:ascii="Arial" w:hAnsi="Arial" w:cs="Arial"/>
          <w:bCs/>
        </w:rPr>
        <w:t xml:space="preserve"> </w:t>
      </w:r>
      <w:r w:rsidRPr="00E22B7A">
        <w:rPr>
          <w:rFonts w:ascii="Arial" w:hAnsi="Arial" w:cs="Arial"/>
          <w:bCs/>
        </w:rPr>
        <w:t xml:space="preserve">- Direction des Ports </w:t>
      </w:r>
      <w:r w:rsidR="007465C2">
        <w:rPr>
          <w:rFonts w:ascii="Arial" w:hAnsi="Arial" w:cs="Arial"/>
          <w:bCs/>
        </w:rPr>
        <w:t xml:space="preserve">- </w:t>
      </w:r>
      <w:r w:rsidRPr="00E22B7A">
        <w:rPr>
          <w:rFonts w:ascii="Arial" w:hAnsi="Arial" w:cs="Arial"/>
          <w:bCs/>
        </w:rPr>
        <w:t>Service Instruction portuaire</w:t>
      </w:r>
      <w:r w:rsidR="007465C2">
        <w:rPr>
          <w:rFonts w:ascii="Arial" w:hAnsi="Arial" w:cs="Arial"/>
          <w:bCs/>
        </w:rPr>
        <w:t xml:space="preserve"> – Hôtel de la Métropole - </w:t>
      </w:r>
      <w:r w:rsidRPr="00E22B7A">
        <w:rPr>
          <w:rFonts w:ascii="Arial" w:hAnsi="Arial" w:cs="Arial"/>
          <w:bCs/>
        </w:rPr>
        <w:t>107, boulevard Henri Fabre</w:t>
      </w:r>
      <w:r w:rsidR="007465C2">
        <w:rPr>
          <w:rFonts w:ascii="Arial" w:hAnsi="Arial" w:cs="Arial"/>
          <w:bCs/>
        </w:rPr>
        <w:t xml:space="preserve"> - </w:t>
      </w:r>
      <w:r w:rsidRPr="00E22B7A">
        <w:rPr>
          <w:rFonts w:ascii="Arial" w:hAnsi="Arial" w:cs="Arial"/>
          <w:bCs/>
        </w:rPr>
        <w:t>CS 30536</w:t>
      </w:r>
      <w:r w:rsidR="007465C2">
        <w:rPr>
          <w:rFonts w:ascii="Arial" w:hAnsi="Arial" w:cs="Arial"/>
          <w:bCs/>
        </w:rPr>
        <w:t xml:space="preserve"> </w:t>
      </w:r>
      <w:r w:rsidRPr="00E22B7A">
        <w:rPr>
          <w:rFonts w:ascii="Arial" w:hAnsi="Arial" w:cs="Arial"/>
          <w:bCs/>
        </w:rPr>
        <w:t>- 83041 TOULON Cedex 9</w:t>
      </w:r>
    </w:p>
    <w:p w14:paraId="2C6C8292" w14:textId="77777777" w:rsidR="002A1D4A" w:rsidRDefault="002A1D4A" w:rsidP="007A6CE0">
      <w:pPr>
        <w:pStyle w:val="Sansinterligne"/>
        <w:ind w:left="-284" w:right="-396"/>
        <w:rPr>
          <w:rFonts w:ascii="Arial" w:hAnsi="Arial" w:cs="Arial"/>
          <w:bCs/>
        </w:rPr>
      </w:pPr>
    </w:p>
    <w:p w14:paraId="4D062639" w14:textId="5418A3A3" w:rsidR="002A1D4A" w:rsidRPr="00E22B7A" w:rsidRDefault="002A1D4A" w:rsidP="007A6CE0">
      <w:pPr>
        <w:spacing w:before="120" w:after="0" w:line="240" w:lineRule="auto"/>
        <w:ind w:left="-284" w:right="-396"/>
        <w:jc w:val="both"/>
        <w:rPr>
          <w:rFonts w:ascii="Arial" w:hAnsi="Arial" w:cs="Arial"/>
          <w:b/>
        </w:rPr>
      </w:pPr>
      <w:r w:rsidRPr="00E22B7A">
        <w:rPr>
          <w:rFonts w:ascii="Arial" w:hAnsi="Arial" w:cs="Arial"/>
          <w:bCs/>
        </w:rPr>
        <w:t>L</w:t>
      </w:r>
      <w:r w:rsidR="00690E4C">
        <w:rPr>
          <w:rFonts w:ascii="Arial" w:hAnsi="Arial" w:cs="Arial"/>
          <w:bCs/>
        </w:rPr>
        <w:t>e pli devra porter indication</w:t>
      </w:r>
      <w:r w:rsidR="00522C80">
        <w:rPr>
          <w:rFonts w:ascii="Arial" w:hAnsi="Arial" w:cs="Arial"/>
          <w:bCs/>
        </w:rPr>
        <w:t> </w:t>
      </w:r>
      <w:r w:rsidR="00522C80" w:rsidRPr="00A52476">
        <w:rPr>
          <w:rFonts w:ascii="Arial" w:hAnsi="Arial" w:cs="Arial"/>
          <w:bCs/>
          <w:sz w:val="24"/>
          <w:szCs w:val="24"/>
        </w:rPr>
        <w:t>:</w:t>
      </w:r>
      <w:r w:rsidRPr="00A52476">
        <w:rPr>
          <w:rFonts w:ascii="Arial" w:hAnsi="Arial" w:cs="Arial"/>
          <w:b/>
          <w:sz w:val="24"/>
          <w:szCs w:val="24"/>
        </w:rPr>
        <w:t xml:space="preserve"> « </w:t>
      </w:r>
      <w:r w:rsidR="00690E4C" w:rsidRPr="00A52476">
        <w:rPr>
          <w:rFonts w:ascii="Arial" w:hAnsi="Arial" w:cs="Arial"/>
          <w:b/>
          <w:sz w:val="24"/>
          <w:szCs w:val="24"/>
        </w:rPr>
        <w:t>REPONSE A L’</w:t>
      </w:r>
      <w:r w:rsidRPr="00A52476">
        <w:rPr>
          <w:rFonts w:ascii="Arial" w:hAnsi="Arial" w:cs="Arial"/>
          <w:b/>
          <w:sz w:val="24"/>
          <w:szCs w:val="24"/>
        </w:rPr>
        <w:t>APPEL A CANDIDATURES DU PORT DE SAINT ELME – LOT N°… - NE PAS OUVRIR ».</w:t>
      </w:r>
      <w:r w:rsidRPr="00E22B7A">
        <w:rPr>
          <w:rFonts w:ascii="Arial" w:hAnsi="Arial" w:cs="Arial"/>
          <w:bCs/>
        </w:rPr>
        <w:t xml:space="preserve"> Les candidats souhaitant se positionner sur plusieurs lots devront constituer un dossier par lot</w:t>
      </w:r>
      <w:r w:rsidR="00522C80">
        <w:rPr>
          <w:rFonts w:ascii="Arial" w:hAnsi="Arial" w:cs="Arial"/>
          <w:bCs/>
        </w:rPr>
        <w:t xml:space="preserve"> et indiquer l’ordre de préférence pour l’attribution</w:t>
      </w:r>
      <w:r w:rsidR="00FC78DE">
        <w:rPr>
          <w:rFonts w:ascii="Arial" w:hAnsi="Arial" w:cs="Arial"/>
          <w:bCs/>
        </w:rPr>
        <w:t>.</w:t>
      </w:r>
    </w:p>
    <w:p w14:paraId="7FF534B7" w14:textId="504A882B" w:rsidR="002A1D4A" w:rsidRDefault="002A1D4A" w:rsidP="007A6CE0">
      <w:pPr>
        <w:pStyle w:val="Sansinterligne"/>
        <w:ind w:left="-284" w:right="-396"/>
        <w:jc w:val="both"/>
        <w:rPr>
          <w:rFonts w:ascii="Arial" w:hAnsi="Arial" w:cs="Arial"/>
        </w:rPr>
      </w:pPr>
    </w:p>
    <w:p w14:paraId="5656BF4C" w14:textId="6C7B4DFD" w:rsidR="00690E4C" w:rsidRDefault="00690E4C" w:rsidP="007A6CE0">
      <w:pPr>
        <w:pStyle w:val="Sansinterligne"/>
        <w:ind w:left="-284" w:right="-396"/>
        <w:jc w:val="both"/>
        <w:rPr>
          <w:rFonts w:ascii="Arial" w:hAnsi="Arial" w:cs="Arial"/>
        </w:rPr>
      </w:pPr>
      <w:r>
        <w:rPr>
          <w:rFonts w:ascii="Arial" w:hAnsi="Arial" w:cs="Arial"/>
        </w:rPr>
        <w:t xml:space="preserve">La remise des candidatures par voie électronique </w:t>
      </w:r>
      <w:r w:rsidRPr="00103DC8">
        <w:rPr>
          <w:rFonts w:ascii="Arial" w:hAnsi="Arial" w:cs="Arial"/>
          <w:u w:val="single"/>
        </w:rPr>
        <w:t>n’est pas acceptée</w:t>
      </w:r>
      <w:r>
        <w:rPr>
          <w:rFonts w:ascii="Arial" w:hAnsi="Arial" w:cs="Arial"/>
        </w:rPr>
        <w:t>.</w:t>
      </w:r>
    </w:p>
    <w:p w14:paraId="516BC810" w14:textId="77777777" w:rsidR="00103DC8" w:rsidRDefault="00103DC8" w:rsidP="007A6CE0">
      <w:pPr>
        <w:pStyle w:val="Sansinterligne"/>
        <w:ind w:left="-284" w:right="-396"/>
        <w:jc w:val="both"/>
        <w:rPr>
          <w:rFonts w:ascii="Arial" w:hAnsi="Arial" w:cs="Arial"/>
        </w:rPr>
      </w:pPr>
    </w:p>
    <w:p w14:paraId="476B20CF" w14:textId="6219D7B4" w:rsidR="00A221FE" w:rsidRPr="00A52476" w:rsidRDefault="00A221FE" w:rsidP="007A6CE0">
      <w:pPr>
        <w:pStyle w:val="Sansinterligne"/>
        <w:ind w:left="-284" w:right="-396"/>
        <w:rPr>
          <w:rFonts w:ascii="Arial" w:hAnsi="Arial" w:cs="Arial"/>
          <w:b/>
          <w:bCs/>
          <w:sz w:val="24"/>
          <w:szCs w:val="24"/>
        </w:rPr>
      </w:pPr>
      <w:r w:rsidRPr="00A52476">
        <w:rPr>
          <w:rFonts w:ascii="Arial" w:hAnsi="Arial" w:cs="Arial"/>
          <w:b/>
          <w:bCs/>
          <w:sz w:val="24"/>
          <w:szCs w:val="24"/>
        </w:rPr>
        <w:t>L’offre du candidat devra contenir :</w:t>
      </w:r>
    </w:p>
    <w:p w14:paraId="73D68D59" w14:textId="77777777" w:rsidR="00A221FE" w:rsidRPr="00E22B7A" w:rsidRDefault="00A221FE" w:rsidP="007A6CE0">
      <w:pPr>
        <w:pStyle w:val="Sansinterligne"/>
        <w:ind w:left="-284" w:right="-396"/>
        <w:rPr>
          <w:rFonts w:ascii="Arial" w:hAnsi="Arial" w:cs="Arial"/>
        </w:rPr>
      </w:pPr>
    </w:p>
    <w:p w14:paraId="08F97B9B" w14:textId="33E5CE00" w:rsidR="00A221FE" w:rsidRPr="00E22B7A" w:rsidRDefault="00A221FE" w:rsidP="007A6CE0">
      <w:pPr>
        <w:pStyle w:val="Sansinterligne"/>
        <w:numPr>
          <w:ilvl w:val="0"/>
          <w:numId w:val="1"/>
        </w:numPr>
        <w:ind w:left="-284" w:right="-396" w:firstLine="0"/>
        <w:rPr>
          <w:rFonts w:ascii="Arial" w:hAnsi="Arial" w:cs="Arial"/>
        </w:rPr>
      </w:pPr>
      <w:r w:rsidRPr="00E22B7A">
        <w:rPr>
          <w:rFonts w:ascii="Arial" w:hAnsi="Arial" w:cs="Arial"/>
        </w:rPr>
        <w:t>Une lettre de candidature</w:t>
      </w:r>
      <w:r w:rsidR="009F46F9">
        <w:rPr>
          <w:rFonts w:ascii="Arial" w:hAnsi="Arial" w:cs="Arial"/>
        </w:rPr>
        <w:t>.</w:t>
      </w:r>
      <w:r w:rsidR="00FC78DE">
        <w:rPr>
          <w:rFonts w:ascii="Arial" w:hAnsi="Arial" w:cs="Arial"/>
        </w:rPr>
        <w:t xml:space="preserve"> </w:t>
      </w:r>
    </w:p>
    <w:p w14:paraId="6607AEEA" w14:textId="676C5004" w:rsidR="00A221FE" w:rsidRDefault="00A221FE" w:rsidP="007A6CE0">
      <w:pPr>
        <w:pStyle w:val="Sansinterligne"/>
        <w:numPr>
          <w:ilvl w:val="0"/>
          <w:numId w:val="1"/>
        </w:numPr>
        <w:ind w:left="-284" w:right="-396" w:firstLine="0"/>
        <w:rPr>
          <w:rFonts w:ascii="Arial" w:hAnsi="Arial" w:cs="Arial"/>
        </w:rPr>
      </w:pPr>
      <w:r w:rsidRPr="00E22B7A">
        <w:rPr>
          <w:rFonts w:ascii="Arial" w:hAnsi="Arial" w:cs="Arial"/>
        </w:rPr>
        <w:t xml:space="preserve">Un dossier comprenant : </w:t>
      </w:r>
    </w:p>
    <w:p w14:paraId="4FCE3D65" w14:textId="77777777" w:rsidR="00A221FE" w:rsidRPr="00E22B7A" w:rsidRDefault="00A221FE" w:rsidP="007A6CE0">
      <w:pPr>
        <w:pStyle w:val="Sansinterligne"/>
        <w:ind w:left="-284" w:right="-396"/>
        <w:rPr>
          <w:rFonts w:ascii="Arial" w:hAnsi="Arial" w:cs="Arial"/>
        </w:rPr>
      </w:pPr>
    </w:p>
    <w:p w14:paraId="0C80824E" w14:textId="6EDA354A" w:rsidR="0065252E" w:rsidRDefault="0088703C" w:rsidP="007A6CE0">
      <w:pPr>
        <w:pStyle w:val="Sansinterligne"/>
        <w:numPr>
          <w:ilvl w:val="0"/>
          <w:numId w:val="26"/>
        </w:numPr>
        <w:ind w:left="-284" w:right="-396" w:firstLine="0"/>
        <w:jc w:val="both"/>
        <w:rPr>
          <w:rFonts w:ascii="Arial" w:hAnsi="Arial" w:cs="Arial"/>
        </w:rPr>
      </w:pPr>
      <w:r w:rsidRPr="00E22B7A">
        <w:rPr>
          <w:rFonts w:ascii="Arial" w:hAnsi="Arial" w:cs="Arial"/>
        </w:rPr>
        <w:t xml:space="preserve">Un extrait du registre pertinent (k, </w:t>
      </w:r>
      <w:proofErr w:type="spellStart"/>
      <w:r w:rsidRPr="00E22B7A">
        <w:rPr>
          <w:rFonts w:ascii="Arial" w:hAnsi="Arial" w:cs="Arial"/>
        </w:rPr>
        <w:t>kbis</w:t>
      </w:r>
      <w:proofErr w:type="spellEnd"/>
      <w:r w:rsidRPr="00E22B7A">
        <w:rPr>
          <w:rFonts w:ascii="Arial" w:hAnsi="Arial" w:cs="Arial"/>
        </w:rPr>
        <w:t>, D1) de moins de trois mois</w:t>
      </w:r>
      <w:r w:rsidR="00DE3B53">
        <w:rPr>
          <w:rFonts w:ascii="Arial" w:hAnsi="Arial" w:cs="Arial"/>
        </w:rPr>
        <w:t>.</w:t>
      </w:r>
    </w:p>
    <w:p w14:paraId="53C8C566" w14:textId="4A2241CC" w:rsidR="0088703C" w:rsidRPr="00E22B7A" w:rsidRDefault="0065252E" w:rsidP="007A6CE0">
      <w:pPr>
        <w:pStyle w:val="Sansinterligne"/>
        <w:numPr>
          <w:ilvl w:val="0"/>
          <w:numId w:val="26"/>
        </w:numPr>
        <w:ind w:left="-284" w:right="-396" w:firstLine="0"/>
        <w:jc w:val="both"/>
        <w:rPr>
          <w:rFonts w:ascii="Arial" w:hAnsi="Arial" w:cs="Arial"/>
        </w:rPr>
      </w:pPr>
      <w:r>
        <w:rPr>
          <w:rFonts w:ascii="Arial" w:hAnsi="Arial" w:cs="Arial"/>
        </w:rPr>
        <w:t>Les statuts de la société</w:t>
      </w:r>
      <w:r w:rsidR="00F3609A">
        <w:rPr>
          <w:rFonts w:ascii="Arial" w:hAnsi="Arial" w:cs="Arial"/>
        </w:rPr>
        <w:t xml:space="preserve"> pour les candidats personnes morales</w:t>
      </w:r>
      <w:r>
        <w:rPr>
          <w:rFonts w:ascii="Arial" w:hAnsi="Arial" w:cs="Arial"/>
        </w:rPr>
        <w:t>.</w:t>
      </w:r>
    </w:p>
    <w:p w14:paraId="64227CDD" w14:textId="77777777" w:rsidR="0065252E" w:rsidRDefault="0088703C" w:rsidP="007A6CE0">
      <w:pPr>
        <w:pStyle w:val="Sansinterligne"/>
        <w:numPr>
          <w:ilvl w:val="0"/>
          <w:numId w:val="26"/>
        </w:numPr>
        <w:ind w:left="-284" w:right="-396" w:firstLine="0"/>
        <w:jc w:val="both"/>
        <w:rPr>
          <w:rFonts w:ascii="Arial" w:hAnsi="Arial" w:cs="Arial"/>
        </w:rPr>
      </w:pPr>
      <w:r w:rsidRPr="0088703C">
        <w:rPr>
          <w:rFonts w:ascii="Arial" w:hAnsi="Arial" w:cs="Arial"/>
        </w:rPr>
        <w:t>Le</w:t>
      </w:r>
      <w:r w:rsidR="0065252E">
        <w:rPr>
          <w:rFonts w:ascii="Arial" w:hAnsi="Arial" w:cs="Arial"/>
        </w:rPr>
        <w:t xml:space="preserve">s deux derniers bilans/compte de résultats et chiffre d’affaires </w:t>
      </w:r>
      <w:r w:rsidRPr="0088703C">
        <w:rPr>
          <w:rFonts w:ascii="Arial" w:hAnsi="Arial" w:cs="Arial"/>
        </w:rPr>
        <w:t xml:space="preserve">en cas de société préexistante. </w:t>
      </w:r>
    </w:p>
    <w:p w14:paraId="30EC6091" w14:textId="1A171DDA" w:rsidR="00BF5FAC" w:rsidRDefault="00BF5FAC" w:rsidP="007A6CE0">
      <w:pPr>
        <w:pStyle w:val="Sansinterligne"/>
        <w:numPr>
          <w:ilvl w:val="0"/>
          <w:numId w:val="15"/>
        </w:numPr>
        <w:ind w:left="-284" w:right="-396" w:firstLine="0"/>
        <w:jc w:val="both"/>
        <w:rPr>
          <w:rFonts w:ascii="Arial" w:hAnsi="Arial" w:cs="Arial"/>
        </w:rPr>
      </w:pPr>
      <w:r>
        <w:rPr>
          <w:rFonts w:ascii="Arial" w:hAnsi="Arial" w:cs="Arial"/>
        </w:rPr>
        <w:t>Un d</w:t>
      </w:r>
      <w:r w:rsidRPr="00E22B7A">
        <w:rPr>
          <w:rFonts w:ascii="Arial" w:hAnsi="Arial" w:cs="Arial"/>
        </w:rPr>
        <w:t>escriptif du parcours professionnel</w:t>
      </w:r>
      <w:r>
        <w:rPr>
          <w:rFonts w:ascii="Arial" w:hAnsi="Arial" w:cs="Arial"/>
        </w:rPr>
        <w:t>, de l’expérience dans l’activité proposée (Curriculum Vitae à joindre). </w:t>
      </w:r>
    </w:p>
    <w:p w14:paraId="73D4F671" w14:textId="10DBBA2B" w:rsidR="00A221FE" w:rsidRPr="00BF5FAC" w:rsidRDefault="00BF5FAC" w:rsidP="007A6CE0">
      <w:pPr>
        <w:pStyle w:val="Sansinterligne"/>
        <w:numPr>
          <w:ilvl w:val="0"/>
          <w:numId w:val="15"/>
        </w:numPr>
        <w:ind w:left="-284" w:right="-396" w:firstLine="0"/>
        <w:jc w:val="both"/>
        <w:rPr>
          <w:rFonts w:ascii="Arial" w:hAnsi="Arial" w:cs="Arial"/>
        </w:rPr>
      </w:pPr>
      <w:r w:rsidRPr="00BF5FAC">
        <w:rPr>
          <w:rFonts w:ascii="Arial" w:hAnsi="Arial" w:cs="Arial"/>
        </w:rPr>
        <w:t xml:space="preserve">Une copie des éventuels agréments, diplômes ou habilitations pour l’exercice de l’activité envisagée.  </w:t>
      </w:r>
      <w:r w:rsidR="00A221FE" w:rsidRPr="00BF5FAC">
        <w:rPr>
          <w:rFonts w:ascii="Arial" w:hAnsi="Arial" w:cs="Arial"/>
        </w:rPr>
        <w:t xml:space="preserve">   </w:t>
      </w:r>
    </w:p>
    <w:p w14:paraId="28F6BCA1" w14:textId="06D2F2E6" w:rsidR="00F3609A" w:rsidRDefault="00F3609A" w:rsidP="007A6CE0">
      <w:pPr>
        <w:pStyle w:val="Sansinterligne"/>
        <w:numPr>
          <w:ilvl w:val="0"/>
          <w:numId w:val="15"/>
        </w:numPr>
        <w:ind w:left="-284" w:right="-396" w:firstLine="0"/>
        <w:jc w:val="both"/>
        <w:rPr>
          <w:rFonts w:ascii="Arial" w:hAnsi="Arial" w:cs="Arial"/>
        </w:rPr>
      </w:pPr>
      <w:r>
        <w:rPr>
          <w:rFonts w:ascii="Arial" w:hAnsi="Arial" w:cs="Arial"/>
        </w:rPr>
        <w:t>La photocopie des cartes de circulation indiquant les caractéristiques techniques des bateaux (au nom de la société ou nom propre dans le cas d’une affaire personnelle commerçant) ainsi que les attestations d’assurance en cours de validité.</w:t>
      </w:r>
      <w:r w:rsidRPr="0088703C">
        <w:rPr>
          <w:rFonts w:ascii="Arial" w:hAnsi="Arial" w:cs="Arial"/>
        </w:rPr>
        <w:t xml:space="preserve">  </w:t>
      </w:r>
    </w:p>
    <w:p w14:paraId="65BD11CE" w14:textId="77777777" w:rsidR="00BF5FAC" w:rsidRDefault="00BF5FAC" w:rsidP="007A6CE0">
      <w:pPr>
        <w:pStyle w:val="Sansinterligne"/>
        <w:ind w:left="-284" w:right="-396"/>
        <w:jc w:val="both"/>
        <w:rPr>
          <w:rFonts w:ascii="Arial" w:hAnsi="Arial" w:cs="Arial"/>
        </w:rPr>
      </w:pPr>
    </w:p>
    <w:p w14:paraId="2BCD252F" w14:textId="2E86EBD8" w:rsidR="00696CA8" w:rsidRDefault="00A221FE" w:rsidP="007A6CE0">
      <w:pPr>
        <w:pStyle w:val="Sansinterligne"/>
        <w:numPr>
          <w:ilvl w:val="0"/>
          <w:numId w:val="15"/>
        </w:numPr>
        <w:ind w:left="-284" w:right="-396" w:firstLine="0"/>
        <w:jc w:val="both"/>
        <w:rPr>
          <w:rFonts w:ascii="Arial" w:hAnsi="Arial" w:cs="Arial"/>
        </w:rPr>
      </w:pPr>
      <w:r w:rsidRPr="00E22B7A">
        <w:rPr>
          <w:rFonts w:ascii="Arial" w:hAnsi="Arial" w:cs="Arial"/>
        </w:rPr>
        <w:t>Une présentation</w:t>
      </w:r>
      <w:r w:rsidR="00D16801">
        <w:rPr>
          <w:rFonts w:ascii="Arial" w:hAnsi="Arial" w:cs="Arial"/>
        </w:rPr>
        <w:t xml:space="preserve"> du projet </w:t>
      </w:r>
      <w:r w:rsidR="00DC17C8">
        <w:rPr>
          <w:rFonts w:ascii="Arial" w:hAnsi="Arial" w:cs="Arial"/>
        </w:rPr>
        <w:t xml:space="preserve">et de l’organisation </w:t>
      </w:r>
      <w:r w:rsidR="00F3609A">
        <w:rPr>
          <w:rFonts w:ascii="Arial" w:hAnsi="Arial" w:cs="Arial"/>
        </w:rPr>
        <w:t>envisagée :</w:t>
      </w:r>
      <w:r w:rsidR="00D16801">
        <w:rPr>
          <w:rFonts w:ascii="Arial" w:hAnsi="Arial" w:cs="Arial"/>
        </w:rPr>
        <w:t xml:space="preserve"> </w:t>
      </w:r>
    </w:p>
    <w:p w14:paraId="7B49E94E" w14:textId="79C93C7A" w:rsidR="00696CA8" w:rsidRDefault="00D96AC3" w:rsidP="007A6CE0">
      <w:pPr>
        <w:pStyle w:val="Sansinterligne"/>
        <w:ind w:left="-284" w:right="-396"/>
        <w:jc w:val="both"/>
        <w:rPr>
          <w:rFonts w:ascii="Arial" w:hAnsi="Arial" w:cs="Arial"/>
        </w:rPr>
      </w:pPr>
      <w:r>
        <w:rPr>
          <w:rFonts w:ascii="Arial" w:hAnsi="Arial" w:cs="Arial"/>
        </w:rPr>
        <w:t xml:space="preserve">- </w:t>
      </w:r>
      <w:r w:rsidR="00D16801">
        <w:rPr>
          <w:rFonts w:ascii="Arial" w:hAnsi="Arial" w:cs="Arial"/>
        </w:rPr>
        <w:t>description des services proposés</w:t>
      </w:r>
      <w:r w:rsidR="00696CA8">
        <w:rPr>
          <w:rFonts w:ascii="Arial" w:hAnsi="Arial" w:cs="Arial"/>
        </w:rPr>
        <w:t> ;</w:t>
      </w:r>
    </w:p>
    <w:p w14:paraId="063F2347" w14:textId="794176D6" w:rsidR="00696CA8" w:rsidRDefault="00696CA8" w:rsidP="007A6CE0">
      <w:pPr>
        <w:pStyle w:val="Sansinterligne"/>
        <w:ind w:left="-284" w:right="-396"/>
        <w:jc w:val="both"/>
        <w:rPr>
          <w:rFonts w:ascii="Arial" w:hAnsi="Arial" w:cs="Arial"/>
        </w:rPr>
      </w:pPr>
      <w:r>
        <w:rPr>
          <w:rFonts w:ascii="Arial" w:hAnsi="Arial" w:cs="Arial"/>
        </w:rPr>
        <w:t xml:space="preserve">- </w:t>
      </w:r>
      <w:r w:rsidR="00DC17C8" w:rsidRPr="00E22B7A">
        <w:rPr>
          <w:rFonts w:ascii="Arial" w:hAnsi="Arial" w:cs="Arial"/>
        </w:rPr>
        <w:t>tarif</w:t>
      </w:r>
      <w:r w:rsidR="0012339D">
        <w:rPr>
          <w:rFonts w:ascii="Arial" w:hAnsi="Arial" w:cs="Arial"/>
        </w:rPr>
        <w:t>s</w:t>
      </w:r>
      <w:r w:rsidR="00DC17C8" w:rsidRPr="00E22B7A">
        <w:rPr>
          <w:rFonts w:ascii="Arial" w:hAnsi="Arial" w:cs="Arial"/>
        </w:rPr>
        <w:t xml:space="preserve"> </w:t>
      </w:r>
      <w:r w:rsidR="00DC17C8">
        <w:rPr>
          <w:rFonts w:ascii="Arial" w:hAnsi="Arial" w:cs="Arial"/>
        </w:rPr>
        <w:t>détaillé</w:t>
      </w:r>
      <w:r w:rsidR="0012339D">
        <w:rPr>
          <w:rFonts w:ascii="Arial" w:hAnsi="Arial" w:cs="Arial"/>
        </w:rPr>
        <w:t>s</w:t>
      </w:r>
      <w:r w:rsidR="00DC17C8">
        <w:rPr>
          <w:rFonts w:ascii="Arial" w:hAnsi="Arial" w:cs="Arial"/>
        </w:rPr>
        <w:t xml:space="preserve"> </w:t>
      </w:r>
      <w:r w:rsidR="00DC17C8" w:rsidRPr="00E22B7A">
        <w:rPr>
          <w:rFonts w:ascii="Arial" w:hAnsi="Arial" w:cs="Arial"/>
        </w:rPr>
        <w:t>des prestations</w:t>
      </w:r>
      <w:r>
        <w:rPr>
          <w:rFonts w:ascii="Arial" w:hAnsi="Arial" w:cs="Arial"/>
        </w:rPr>
        <w:t> ;</w:t>
      </w:r>
    </w:p>
    <w:p w14:paraId="0BB9D58C" w14:textId="77777777" w:rsidR="00696CA8" w:rsidRDefault="00696CA8" w:rsidP="007A6CE0">
      <w:pPr>
        <w:pStyle w:val="Sansinterligne"/>
        <w:ind w:left="-284" w:right="-396"/>
        <w:jc w:val="both"/>
        <w:rPr>
          <w:rFonts w:ascii="Arial" w:hAnsi="Arial" w:cs="Arial"/>
        </w:rPr>
      </w:pPr>
      <w:r>
        <w:rPr>
          <w:rFonts w:ascii="Arial" w:hAnsi="Arial" w:cs="Arial"/>
        </w:rPr>
        <w:t>-</w:t>
      </w:r>
      <w:r w:rsidR="00C90620" w:rsidRPr="00C90620">
        <w:rPr>
          <w:rFonts w:ascii="Arial" w:hAnsi="Arial" w:cs="Arial"/>
        </w:rPr>
        <w:t xml:space="preserve"> </w:t>
      </w:r>
      <w:r w:rsidR="00C90620">
        <w:rPr>
          <w:rFonts w:ascii="Arial" w:hAnsi="Arial" w:cs="Arial"/>
        </w:rPr>
        <w:t>période et amplitude d’ouverture (un planning prévisionnel peut être joint au dossier)</w:t>
      </w:r>
      <w:r>
        <w:rPr>
          <w:rFonts w:ascii="Arial" w:hAnsi="Arial" w:cs="Arial"/>
        </w:rPr>
        <w:t> ;</w:t>
      </w:r>
    </w:p>
    <w:p w14:paraId="4DCF0D1D" w14:textId="39BB201E" w:rsidR="00696CA8" w:rsidRDefault="00696CA8" w:rsidP="007A6CE0">
      <w:pPr>
        <w:pStyle w:val="Sansinterligne"/>
        <w:ind w:left="-284" w:right="-396"/>
        <w:jc w:val="both"/>
        <w:rPr>
          <w:rFonts w:ascii="Arial" w:hAnsi="Arial" w:cs="Arial"/>
        </w:rPr>
      </w:pPr>
      <w:r>
        <w:rPr>
          <w:rFonts w:ascii="Arial" w:hAnsi="Arial" w:cs="Arial"/>
        </w:rPr>
        <w:t>-</w:t>
      </w:r>
      <w:r w:rsidR="00C90620">
        <w:rPr>
          <w:rFonts w:ascii="Arial" w:hAnsi="Arial" w:cs="Arial"/>
        </w:rPr>
        <w:t xml:space="preserve"> détail des aménagements et/ ou installations</w:t>
      </w:r>
      <w:r w:rsidR="00DC17C8">
        <w:rPr>
          <w:rFonts w:ascii="Arial" w:hAnsi="Arial" w:cs="Arial"/>
        </w:rPr>
        <w:t>,</w:t>
      </w:r>
      <w:r w:rsidR="00C90620">
        <w:rPr>
          <w:rFonts w:ascii="Arial" w:hAnsi="Arial" w:cs="Arial"/>
        </w:rPr>
        <w:t xml:space="preserve"> en votre possession ou à </w:t>
      </w:r>
      <w:r w:rsidR="00DC17C8">
        <w:rPr>
          <w:rFonts w:ascii="Arial" w:hAnsi="Arial" w:cs="Arial"/>
        </w:rPr>
        <w:t xml:space="preserve">acquérir, </w:t>
      </w:r>
      <w:r w:rsidR="00C90620">
        <w:rPr>
          <w:rFonts w:ascii="Arial" w:hAnsi="Arial" w:cs="Arial"/>
        </w:rPr>
        <w:t>sur le</w:t>
      </w:r>
      <w:r w:rsidR="00DC17C8">
        <w:rPr>
          <w:rFonts w:ascii="Arial" w:hAnsi="Arial" w:cs="Arial"/>
        </w:rPr>
        <w:t>(s)</w:t>
      </w:r>
      <w:r w:rsidR="00C90620">
        <w:rPr>
          <w:rFonts w:ascii="Arial" w:hAnsi="Arial" w:cs="Arial"/>
        </w:rPr>
        <w:t xml:space="preserve"> terre-plein</w:t>
      </w:r>
      <w:r w:rsidR="00DC17C8">
        <w:rPr>
          <w:rFonts w:ascii="Arial" w:hAnsi="Arial" w:cs="Arial"/>
        </w:rPr>
        <w:t>s</w:t>
      </w:r>
      <w:r w:rsidR="00C90620">
        <w:rPr>
          <w:rFonts w:ascii="Arial" w:hAnsi="Arial" w:cs="Arial"/>
        </w:rPr>
        <w:t xml:space="preserve"> et le plan d’eau (</w:t>
      </w:r>
      <w:r w:rsidR="00DC17C8">
        <w:rPr>
          <w:rFonts w:ascii="Arial" w:hAnsi="Arial" w:cs="Arial"/>
        </w:rPr>
        <w:t>un inventaire du matériel et mobilier ainsi que des visuels pourront être joints au dossier)</w:t>
      </w:r>
      <w:r>
        <w:rPr>
          <w:rFonts w:ascii="Arial" w:hAnsi="Arial" w:cs="Arial"/>
        </w:rPr>
        <w:t> ;</w:t>
      </w:r>
    </w:p>
    <w:p w14:paraId="2C484EFE" w14:textId="598BCF18" w:rsidR="00696CA8" w:rsidRDefault="00696CA8" w:rsidP="007A6CE0">
      <w:pPr>
        <w:pStyle w:val="Sansinterligne"/>
        <w:ind w:left="-284" w:right="-396"/>
        <w:jc w:val="both"/>
        <w:rPr>
          <w:rFonts w:ascii="Arial" w:hAnsi="Arial" w:cs="Arial"/>
        </w:rPr>
      </w:pPr>
      <w:r>
        <w:rPr>
          <w:rFonts w:ascii="Arial" w:hAnsi="Arial" w:cs="Arial"/>
        </w:rPr>
        <w:t>-</w:t>
      </w:r>
      <w:r w:rsidR="00DC17C8">
        <w:rPr>
          <w:rFonts w:ascii="Arial" w:hAnsi="Arial" w:cs="Arial"/>
        </w:rPr>
        <w:t xml:space="preserve"> </w:t>
      </w:r>
      <w:r w:rsidR="002A1D4A">
        <w:rPr>
          <w:rFonts w:ascii="Arial" w:hAnsi="Arial" w:cs="Arial"/>
        </w:rPr>
        <w:t>moyens humains envisagés</w:t>
      </w:r>
      <w:r w:rsidR="00F3609A">
        <w:rPr>
          <w:rFonts w:ascii="Arial" w:hAnsi="Arial" w:cs="Arial"/>
        </w:rPr>
        <w:t xml:space="preserve"> (personnel</w:t>
      </w:r>
      <w:r w:rsidR="00125179">
        <w:rPr>
          <w:rFonts w:ascii="Arial" w:hAnsi="Arial" w:cs="Arial"/>
        </w:rPr>
        <w:t xml:space="preserve"> salarié</w:t>
      </w:r>
      <w:r w:rsidR="00D96AC3">
        <w:rPr>
          <w:rFonts w:ascii="Arial" w:hAnsi="Arial" w:cs="Arial"/>
        </w:rPr>
        <w:t xml:space="preserve">, type de contrats </w:t>
      </w:r>
      <w:r w:rsidR="00125179">
        <w:rPr>
          <w:rFonts w:ascii="Arial" w:hAnsi="Arial" w:cs="Arial"/>
        </w:rPr>
        <w:t>…) ;</w:t>
      </w:r>
    </w:p>
    <w:p w14:paraId="31478FDB" w14:textId="77777777" w:rsidR="00BF5FAC" w:rsidRDefault="00BF5FAC" w:rsidP="007A6CE0">
      <w:pPr>
        <w:pStyle w:val="Sansinterligne"/>
        <w:ind w:left="-284" w:right="-396"/>
        <w:jc w:val="both"/>
        <w:rPr>
          <w:rFonts w:ascii="Arial" w:hAnsi="Arial" w:cs="Arial"/>
        </w:rPr>
      </w:pPr>
      <w:r>
        <w:rPr>
          <w:rFonts w:ascii="Arial" w:hAnsi="Arial" w:cs="Arial"/>
        </w:rPr>
        <w:t>-</w:t>
      </w:r>
      <w:r w:rsidRPr="00DC17C8">
        <w:rPr>
          <w:rFonts w:ascii="Arial" w:hAnsi="Arial" w:cs="Arial"/>
        </w:rPr>
        <w:t xml:space="preserve"> </w:t>
      </w:r>
      <w:r>
        <w:rPr>
          <w:rFonts w:ascii="Arial" w:hAnsi="Arial" w:cs="Arial"/>
        </w:rPr>
        <w:t>clientèle visée, stratégie de communication ;</w:t>
      </w:r>
    </w:p>
    <w:p w14:paraId="6F5E5968" w14:textId="77777777" w:rsidR="009E5CEA" w:rsidRDefault="009E5CEA" w:rsidP="007A6CE0">
      <w:pPr>
        <w:pStyle w:val="Sansinterligne"/>
        <w:ind w:left="-284" w:right="-396"/>
        <w:jc w:val="both"/>
        <w:rPr>
          <w:rFonts w:ascii="Arial" w:hAnsi="Arial" w:cs="Arial"/>
        </w:rPr>
      </w:pPr>
      <w:r>
        <w:rPr>
          <w:rFonts w:ascii="Arial" w:hAnsi="Arial" w:cs="Arial"/>
        </w:rPr>
        <w:t xml:space="preserve">- actions en faveur du développement durable et du respect de l’environnement (certification, label, actions auprès du </w:t>
      </w:r>
      <w:proofErr w:type="spellStart"/>
      <w:proofErr w:type="gramStart"/>
      <w:r>
        <w:rPr>
          <w:rFonts w:ascii="Arial" w:hAnsi="Arial" w:cs="Arial"/>
        </w:rPr>
        <w:t>public,autre</w:t>
      </w:r>
      <w:proofErr w:type="spellEnd"/>
      <w:proofErr w:type="gramEnd"/>
      <w:r>
        <w:rPr>
          <w:rFonts w:ascii="Arial" w:hAnsi="Arial" w:cs="Arial"/>
        </w:rPr>
        <w:t> …).</w:t>
      </w:r>
    </w:p>
    <w:p w14:paraId="6DC574C7" w14:textId="77777777" w:rsidR="009E5CEA" w:rsidRDefault="009E5CEA" w:rsidP="007A6CE0">
      <w:pPr>
        <w:pStyle w:val="Sansinterligne"/>
        <w:ind w:left="-284" w:right="-396"/>
        <w:jc w:val="both"/>
        <w:rPr>
          <w:rFonts w:ascii="Arial" w:hAnsi="Arial" w:cs="Arial"/>
        </w:rPr>
      </w:pPr>
      <w:r>
        <w:rPr>
          <w:rFonts w:ascii="Arial" w:hAnsi="Arial" w:cs="Arial"/>
        </w:rPr>
        <w:t>- prévisionnel d’exploitation détaillé pour la durée de l’autorisation accordée.</w:t>
      </w:r>
    </w:p>
    <w:p w14:paraId="63DF4EC1" w14:textId="27B33AAE" w:rsidR="00D96AC3" w:rsidRDefault="009E5CEA" w:rsidP="007A6CE0">
      <w:pPr>
        <w:pStyle w:val="Sansinterligne"/>
        <w:ind w:left="-284" w:right="-396"/>
        <w:jc w:val="both"/>
        <w:rPr>
          <w:rFonts w:ascii="Arial" w:hAnsi="Arial" w:cs="Arial"/>
        </w:rPr>
      </w:pPr>
      <w:r>
        <w:rPr>
          <w:rFonts w:ascii="Arial" w:hAnsi="Arial" w:cs="Arial"/>
        </w:rPr>
        <w:t>- perspectives de développement et atouts du projet.</w:t>
      </w:r>
    </w:p>
    <w:p w14:paraId="21DEE4FA" w14:textId="77777777" w:rsidR="009E5CEA" w:rsidRPr="00E22B7A" w:rsidRDefault="009E5CEA" w:rsidP="007A6CE0">
      <w:pPr>
        <w:pStyle w:val="Sansinterligne"/>
        <w:ind w:left="-284" w:right="-396"/>
        <w:jc w:val="both"/>
        <w:rPr>
          <w:rFonts w:ascii="Arial" w:hAnsi="Arial" w:cs="Arial"/>
        </w:rPr>
      </w:pPr>
    </w:p>
    <w:p w14:paraId="65D311C7" w14:textId="1CB271BB" w:rsidR="00A221FE" w:rsidRDefault="00444624" w:rsidP="007A6CE0">
      <w:pPr>
        <w:pStyle w:val="Sansinterligne"/>
        <w:numPr>
          <w:ilvl w:val="0"/>
          <w:numId w:val="27"/>
        </w:numPr>
        <w:ind w:left="-284" w:right="-396" w:firstLine="0"/>
        <w:jc w:val="both"/>
        <w:rPr>
          <w:rFonts w:ascii="Arial" w:hAnsi="Arial" w:cs="Arial"/>
        </w:rPr>
      </w:pPr>
      <w:r>
        <w:rPr>
          <w:rFonts w:ascii="Arial" w:hAnsi="Arial" w:cs="Arial"/>
        </w:rPr>
        <w:t>L</w:t>
      </w:r>
      <w:r w:rsidR="00125179">
        <w:rPr>
          <w:rFonts w:ascii="Arial" w:hAnsi="Arial" w:cs="Arial"/>
        </w:rPr>
        <w:t>a déclaration sur l’honneur</w:t>
      </w:r>
      <w:r w:rsidR="00DC62F6">
        <w:rPr>
          <w:rFonts w:ascii="Arial" w:hAnsi="Arial" w:cs="Arial"/>
        </w:rPr>
        <w:t>,</w:t>
      </w:r>
      <w:r>
        <w:rPr>
          <w:rFonts w:ascii="Arial" w:hAnsi="Arial" w:cs="Arial"/>
        </w:rPr>
        <w:t xml:space="preserve"> jointe</w:t>
      </w:r>
      <w:r w:rsidR="0044766E">
        <w:rPr>
          <w:rFonts w:ascii="Arial" w:hAnsi="Arial" w:cs="Arial"/>
        </w:rPr>
        <w:t xml:space="preserve"> en Annexe 1</w:t>
      </w:r>
      <w:r w:rsidR="00DC62F6">
        <w:rPr>
          <w:rFonts w:ascii="Arial" w:hAnsi="Arial" w:cs="Arial"/>
        </w:rPr>
        <w:t>,</w:t>
      </w:r>
      <w:r>
        <w:rPr>
          <w:rFonts w:ascii="Arial" w:hAnsi="Arial" w:cs="Arial"/>
        </w:rPr>
        <w:t xml:space="preserve"> renseignée et signée</w:t>
      </w:r>
      <w:r w:rsidR="00A221FE" w:rsidRPr="00E22B7A">
        <w:rPr>
          <w:rFonts w:ascii="Arial" w:hAnsi="Arial" w:cs="Arial"/>
        </w:rPr>
        <w:t xml:space="preserve">. </w:t>
      </w:r>
    </w:p>
    <w:p w14:paraId="2A7F9806" w14:textId="3821FAAC" w:rsidR="00D96AC3" w:rsidRDefault="00D96AC3" w:rsidP="007A6CE0">
      <w:pPr>
        <w:pStyle w:val="Sansinterligne"/>
        <w:ind w:left="-284" w:right="-396"/>
        <w:jc w:val="both"/>
        <w:rPr>
          <w:rFonts w:ascii="Arial" w:hAnsi="Arial" w:cs="Arial"/>
        </w:rPr>
      </w:pPr>
    </w:p>
    <w:p w14:paraId="0A9A771F" w14:textId="77777777" w:rsidR="009E5CEA" w:rsidRPr="00E22B7A" w:rsidRDefault="009E5CEA" w:rsidP="007A6CE0">
      <w:pPr>
        <w:pStyle w:val="Sansinterligne"/>
        <w:ind w:left="-284" w:right="-396"/>
        <w:jc w:val="both"/>
        <w:rPr>
          <w:rFonts w:ascii="Arial" w:hAnsi="Arial" w:cs="Arial"/>
        </w:rPr>
      </w:pPr>
    </w:p>
    <w:p w14:paraId="3F410D8D" w14:textId="77777777" w:rsidR="00A221FE" w:rsidRPr="00A52476" w:rsidRDefault="00A221FE" w:rsidP="007A6CE0">
      <w:pPr>
        <w:ind w:left="-284" w:right="-396"/>
        <w:jc w:val="both"/>
        <w:rPr>
          <w:rFonts w:ascii="Arial" w:hAnsi="Arial" w:cs="Arial"/>
          <w:b/>
          <w:sz w:val="24"/>
          <w:szCs w:val="24"/>
          <w:u w:val="single"/>
        </w:rPr>
      </w:pPr>
      <w:r w:rsidRPr="00A52476">
        <w:rPr>
          <w:rFonts w:ascii="Arial" w:hAnsi="Arial" w:cs="Arial"/>
          <w:b/>
          <w:sz w:val="24"/>
          <w:szCs w:val="24"/>
          <w:u w:val="single"/>
        </w:rPr>
        <w:t xml:space="preserve">Attribution – critères de jugement des candidatures </w:t>
      </w:r>
    </w:p>
    <w:p w14:paraId="3DB1A680" w14:textId="77777777" w:rsidR="00A221FE" w:rsidRPr="00E22B7A" w:rsidRDefault="00A221FE" w:rsidP="007A6CE0">
      <w:pPr>
        <w:pStyle w:val="Sansinterligne"/>
        <w:ind w:left="-284" w:right="-396"/>
        <w:jc w:val="both"/>
        <w:rPr>
          <w:rFonts w:ascii="Arial" w:hAnsi="Arial" w:cs="Arial"/>
          <w:bCs/>
        </w:rPr>
      </w:pPr>
      <w:r w:rsidRPr="00E22B7A">
        <w:rPr>
          <w:rFonts w:ascii="Arial" w:hAnsi="Arial" w:cs="Arial"/>
          <w:bCs/>
        </w:rPr>
        <w:t>Le jugement des offres sera effectué selon les critères hiérarchisés, du plus important au moins important :</w:t>
      </w:r>
    </w:p>
    <w:p w14:paraId="634D52E4" w14:textId="77777777" w:rsidR="00A221FE" w:rsidRPr="00E22B7A" w:rsidRDefault="00A221FE" w:rsidP="007A6CE0">
      <w:pPr>
        <w:pStyle w:val="Sansinterligne"/>
        <w:ind w:left="-284" w:right="-396"/>
        <w:jc w:val="both"/>
        <w:rPr>
          <w:rFonts w:ascii="Arial" w:hAnsi="Arial" w:cs="Arial"/>
          <w:bCs/>
        </w:rPr>
      </w:pPr>
    </w:p>
    <w:p w14:paraId="243C08B5" w14:textId="5B493372" w:rsidR="009E5CEA" w:rsidRPr="00444624" w:rsidRDefault="00A221FE" w:rsidP="007A6CE0">
      <w:pPr>
        <w:pStyle w:val="Sansinterligne"/>
        <w:numPr>
          <w:ilvl w:val="0"/>
          <w:numId w:val="1"/>
        </w:numPr>
        <w:ind w:left="-284" w:right="-396" w:firstLine="0"/>
        <w:jc w:val="both"/>
        <w:rPr>
          <w:rFonts w:ascii="Arial" w:hAnsi="Arial" w:cs="Arial"/>
          <w:bCs/>
        </w:rPr>
      </w:pPr>
      <w:r w:rsidRPr="0012339D">
        <w:rPr>
          <w:rFonts w:ascii="Arial" w:hAnsi="Arial" w:cs="Arial"/>
        </w:rPr>
        <w:t xml:space="preserve">Critères liés à l’entreprise : Adéquation de l’activité et capacités professionnelle du candidat ; </w:t>
      </w:r>
      <w:r w:rsidR="00581D49" w:rsidRPr="0012339D">
        <w:rPr>
          <w:rFonts w:ascii="Arial" w:hAnsi="Arial" w:cs="Arial"/>
        </w:rPr>
        <w:t>s</w:t>
      </w:r>
      <w:r w:rsidRPr="0012339D">
        <w:rPr>
          <w:rFonts w:ascii="Arial" w:hAnsi="Arial" w:cs="Arial"/>
        </w:rPr>
        <w:t>olidité financière</w:t>
      </w:r>
      <w:r w:rsidR="00581D49" w:rsidRPr="0012339D">
        <w:rPr>
          <w:rFonts w:ascii="Arial" w:hAnsi="Arial" w:cs="Arial"/>
        </w:rPr>
        <w:t> ; expérience</w:t>
      </w:r>
      <w:r w:rsidR="009E5CEA">
        <w:rPr>
          <w:rFonts w:ascii="Arial" w:hAnsi="Arial" w:cs="Arial"/>
        </w:rPr>
        <w:t> ;</w:t>
      </w:r>
      <w:r w:rsidR="009E5CEA" w:rsidRPr="009E5CEA">
        <w:rPr>
          <w:rFonts w:ascii="Arial" w:hAnsi="Arial" w:cs="Arial"/>
        </w:rPr>
        <w:t xml:space="preserve"> </w:t>
      </w:r>
      <w:r w:rsidR="009E5CEA" w:rsidRPr="00E22B7A">
        <w:rPr>
          <w:rFonts w:ascii="Arial" w:hAnsi="Arial" w:cs="Arial"/>
        </w:rPr>
        <w:t xml:space="preserve">capacités </w:t>
      </w:r>
      <w:r w:rsidR="009E5CEA">
        <w:rPr>
          <w:rFonts w:ascii="Arial" w:hAnsi="Arial" w:cs="Arial"/>
        </w:rPr>
        <w:t>de planification, de structuration pour lancer et/ou pérenniser l’activité</w:t>
      </w:r>
      <w:r w:rsidR="009E5CEA" w:rsidRPr="00E22B7A">
        <w:rPr>
          <w:rFonts w:ascii="Arial" w:hAnsi="Arial" w:cs="Arial"/>
        </w:rPr>
        <w:t xml:space="preserve"> proposée</w:t>
      </w:r>
      <w:r w:rsidR="009E5CEA">
        <w:rPr>
          <w:rFonts w:ascii="Arial" w:hAnsi="Arial" w:cs="Arial"/>
        </w:rPr>
        <w:t>.</w:t>
      </w:r>
    </w:p>
    <w:p w14:paraId="0F4FF943" w14:textId="77777777" w:rsidR="009E5CEA" w:rsidRPr="009E5CEA" w:rsidRDefault="00A221FE" w:rsidP="007A6CE0">
      <w:pPr>
        <w:pStyle w:val="Sansinterligne"/>
        <w:numPr>
          <w:ilvl w:val="0"/>
          <w:numId w:val="1"/>
        </w:numPr>
        <w:ind w:left="-284" w:right="-396" w:firstLine="0"/>
        <w:jc w:val="both"/>
        <w:rPr>
          <w:rFonts w:ascii="Arial" w:hAnsi="Arial" w:cs="Arial"/>
          <w:bCs/>
        </w:rPr>
      </w:pPr>
      <w:r w:rsidRPr="009E5CEA">
        <w:rPr>
          <w:rFonts w:ascii="Arial" w:hAnsi="Arial" w:cs="Arial"/>
        </w:rPr>
        <w:t xml:space="preserve">Critères liés à l’exploitation : </w:t>
      </w:r>
      <w:r w:rsidR="00581D49" w:rsidRPr="009E5CEA">
        <w:rPr>
          <w:rFonts w:ascii="Arial" w:hAnsi="Arial" w:cs="Arial"/>
        </w:rPr>
        <w:t>O</w:t>
      </w:r>
      <w:r w:rsidRPr="009E5CEA">
        <w:rPr>
          <w:rFonts w:ascii="Arial" w:hAnsi="Arial" w:cs="Arial"/>
        </w:rPr>
        <w:t>rganisation du projet selon les conditions d’occupation</w:t>
      </w:r>
      <w:r w:rsidR="00444624" w:rsidRPr="009E5CEA">
        <w:rPr>
          <w:rFonts w:ascii="Arial" w:hAnsi="Arial" w:cs="Arial"/>
        </w:rPr>
        <w:t xml:space="preserve"> sur le domaine portuaire de Saint Elme</w:t>
      </w:r>
      <w:r w:rsidR="0012339D" w:rsidRPr="009E5CEA">
        <w:rPr>
          <w:rFonts w:ascii="Arial" w:hAnsi="Arial" w:cs="Arial"/>
        </w:rPr>
        <w:t xml:space="preserve"> (qualité et esthétique de l’aménagement, grille tarifaire, moyens humains, période d’activité, qualité environnementale</w:t>
      </w:r>
      <w:r w:rsidR="009E5CEA">
        <w:rPr>
          <w:rFonts w:ascii="Arial" w:hAnsi="Arial" w:cs="Arial"/>
        </w:rPr>
        <w:t>).</w:t>
      </w:r>
    </w:p>
    <w:p w14:paraId="2CF0AD02" w14:textId="77777777" w:rsidR="009E5CEA" w:rsidRDefault="009E5CEA" w:rsidP="007A6CE0">
      <w:pPr>
        <w:pStyle w:val="Sansinterligne"/>
        <w:ind w:left="-284" w:right="-396"/>
        <w:jc w:val="both"/>
        <w:rPr>
          <w:rFonts w:ascii="Arial" w:hAnsi="Arial" w:cs="Arial"/>
        </w:rPr>
      </w:pPr>
    </w:p>
    <w:p w14:paraId="41587A96" w14:textId="100C67DC" w:rsidR="00444624" w:rsidRDefault="00444624" w:rsidP="007A6CE0">
      <w:pPr>
        <w:pStyle w:val="Sansinterligne"/>
        <w:ind w:left="-284" w:right="-396"/>
        <w:jc w:val="both"/>
        <w:rPr>
          <w:rFonts w:ascii="Arial" w:hAnsi="Arial" w:cs="Arial"/>
        </w:rPr>
      </w:pPr>
    </w:p>
    <w:p w14:paraId="0DB912A1" w14:textId="77777777" w:rsidR="0098662E" w:rsidRPr="009E5CEA" w:rsidRDefault="0098662E" w:rsidP="007A6CE0">
      <w:pPr>
        <w:pStyle w:val="Sansinterligne"/>
        <w:ind w:left="-284" w:right="-396"/>
        <w:jc w:val="both"/>
        <w:rPr>
          <w:rFonts w:ascii="Arial" w:hAnsi="Arial" w:cs="Arial"/>
          <w:bCs/>
        </w:rPr>
      </w:pPr>
    </w:p>
    <w:p w14:paraId="3DAE19C0" w14:textId="77777777" w:rsidR="00A221FE" w:rsidRPr="00E22B7A" w:rsidRDefault="00A221FE" w:rsidP="007A6CE0">
      <w:pPr>
        <w:pStyle w:val="Sansinterligne"/>
        <w:ind w:left="-284" w:right="-396"/>
        <w:jc w:val="both"/>
        <w:rPr>
          <w:rFonts w:ascii="Arial" w:hAnsi="Arial" w:cs="Arial"/>
          <w:bCs/>
        </w:rPr>
      </w:pPr>
      <w:r w:rsidRPr="00E22B7A">
        <w:rPr>
          <w:rFonts w:ascii="Arial" w:hAnsi="Arial" w:cs="Arial"/>
          <w:bCs/>
        </w:rPr>
        <w:t>La Métropole TPM se réserve le droit de demander aux candidats des précisions sur la teneur de leur offre.</w:t>
      </w:r>
    </w:p>
    <w:p w14:paraId="5B1EC1DA" w14:textId="77777777" w:rsidR="00A221FE" w:rsidRPr="00E22B7A" w:rsidRDefault="00A221FE" w:rsidP="007A6CE0">
      <w:pPr>
        <w:pStyle w:val="Sansinterligne"/>
        <w:ind w:left="-284" w:right="-396"/>
        <w:jc w:val="both"/>
        <w:rPr>
          <w:rFonts w:ascii="Arial" w:hAnsi="Arial" w:cs="Arial"/>
          <w:bCs/>
        </w:rPr>
      </w:pPr>
    </w:p>
    <w:p w14:paraId="45FF9FA3" w14:textId="77777777" w:rsidR="00A221FE" w:rsidRPr="00E22B7A" w:rsidRDefault="00A221FE" w:rsidP="007A6CE0">
      <w:pPr>
        <w:pStyle w:val="Sansinterligne"/>
        <w:ind w:left="-284" w:right="-396"/>
        <w:jc w:val="both"/>
        <w:rPr>
          <w:rFonts w:ascii="Arial" w:hAnsi="Arial" w:cs="Arial"/>
          <w:bCs/>
        </w:rPr>
      </w:pPr>
      <w:r w:rsidRPr="00E22B7A">
        <w:rPr>
          <w:rFonts w:ascii="Arial" w:hAnsi="Arial" w:cs="Arial"/>
          <w:bCs/>
        </w:rPr>
        <w:t xml:space="preserve">Le défaut de production des pièces mentionnées ci-avant, constitue un motif de rejet. Cependant, au regard de l’intérêt du projet, la Métropole TPM se réserve le droit de solliciter les pièces manquantes. Le candidat aura 5 jours à réception de la demande pour y répondre. Passé ce délai, la candidature sera rejetée. </w:t>
      </w:r>
    </w:p>
    <w:p w14:paraId="7A9C0914" w14:textId="77777777" w:rsidR="00A221FE" w:rsidRPr="00E22B7A" w:rsidRDefault="00A221FE" w:rsidP="007A6CE0">
      <w:pPr>
        <w:pStyle w:val="Sansinterligne"/>
        <w:ind w:left="-284" w:right="-396"/>
        <w:jc w:val="both"/>
        <w:rPr>
          <w:rFonts w:ascii="Arial" w:hAnsi="Arial" w:cs="Arial"/>
          <w:bCs/>
        </w:rPr>
      </w:pPr>
    </w:p>
    <w:p w14:paraId="4F152E70" w14:textId="77777777" w:rsidR="00A221FE" w:rsidRPr="00E22B7A" w:rsidRDefault="00A221FE" w:rsidP="007A6CE0">
      <w:pPr>
        <w:pStyle w:val="Sansinterligne"/>
        <w:ind w:left="-284" w:right="-396"/>
        <w:jc w:val="both"/>
        <w:rPr>
          <w:rFonts w:ascii="Arial" w:hAnsi="Arial" w:cs="Arial"/>
          <w:bCs/>
        </w:rPr>
      </w:pPr>
      <w:r w:rsidRPr="00E22B7A">
        <w:rPr>
          <w:rFonts w:ascii="Arial" w:hAnsi="Arial" w:cs="Arial"/>
          <w:bCs/>
        </w:rPr>
        <w:t xml:space="preserve">Jusqu’à l’acceptation ferme d’une candidature, matérialisée par la réception de l’autorisation d’occupation signée par la Métropole TPM, celle-ci se réserve le droit d’interrompre, de suspendre ou d’annuler le processus d’attribution de l’autorisation d’occupation temporaire du domaine public, et se réserve la possibilité de ne pas donner suite aux offres reçues, le tout sans que les candidats puissent demander en contrepartie une quelconque information. </w:t>
      </w:r>
    </w:p>
    <w:p w14:paraId="7AA3675C" w14:textId="77777777" w:rsidR="00A221FE" w:rsidRPr="00E22B7A" w:rsidRDefault="00A221FE" w:rsidP="007A6CE0">
      <w:pPr>
        <w:pStyle w:val="Sansinterligne"/>
        <w:ind w:left="-284" w:right="-396"/>
        <w:jc w:val="both"/>
        <w:rPr>
          <w:rFonts w:ascii="Arial" w:hAnsi="Arial" w:cs="Arial"/>
          <w:bCs/>
        </w:rPr>
      </w:pPr>
      <w:r w:rsidRPr="00E22B7A">
        <w:rPr>
          <w:rFonts w:ascii="Arial" w:hAnsi="Arial" w:cs="Arial"/>
          <w:bCs/>
        </w:rPr>
        <w:t>Les candidats seront informés par courrier des projets choisis.</w:t>
      </w:r>
    </w:p>
    <w:p w14:paraId="69C12B1B" w14:textId="77777777" w:rsidR="00A221FE" w:rsidRPr="00E22B7A" w:rsidRDefault="00A221FE" w:rsidP="007A6CE0">
      <w:pPr>
        <w:pStyle w:val="Sansinterligne"/>
        <w:ind w:left="-284" w:right="-396"/>
        <w:jc w:val="both"/>
        <w:rPr>
          <w:rFonts w:ascii="Arial" w:hAnsi="Arial" w:cs="Arial"/>
          <w:bCs/>
        </w:rPr>
      </w:pPr>
    </w:p>
    <w:p w14:paraId="329FA039" w14:textId="3498A85C" w:rsidR="00A221FE" w:rsidRPr="00E22B7A" w:rsidRDefault="00A221FE" w:rsidP="007A6CE0">
      <w:pPr>
        <w:pStyle w:val="Sansinterligne"/>
        <w:ind w:left="-284" w:right="-396"/>
        <w:jc w:val="both"/>
        <w:rPr>
          <w:rStyle w:val="Lienhypertexte"/>
          <w:rFonts w:ascii="Arial" w:hAnsi="Arial" w:cs="Arial"/>
          <w:b/>
          <w:bCs/>
        </w:rPr>
      </w:pPr>
      <w:r w:rsidRPr="00E22B7A">
        <w:rPr>
          <w:rFonts w:ascii="Arial" w:hAnsi="Arial" w:cs="Arial"/>
          <w:bCs/>
        </w:rPr>
        <w:t xml:space="preserve">Le présent avis fera l’objet d’un affichage à la Capitainerie de </w:t>
      </w:r>
      <w:r w:rsidR="00243D49">
        <w:rPr>
          <w:rFonts w:ascii="Arial" w:hAnsi="Arial" w:cs="Arial"/>
          <w:bCs/>
        </w:rPr>
        <w:t>Saint Elme</w:t>
      </w:r>
      <w:r w:rsidRPr="00E22B7A">
        <w:rPr>
          <w:rFonts w:ascii="Arial" w:hAnsi="Arial" w:cs="Arial"/>
          <w:bCs/>
        </w:rPr>
        <w:t>, d’une publication dans un journal local et sur le site internet :</w:t>
      </w:r>
      <w:hyperlink r:id="rId10" w:history="1">
        <w:r w:rsidRPr="00E22B7A">
          <w:rPr>
            <w:rStyle w:val="Lienhypertexte"/>
            <w:rFonts w:ascii="Arial" w:hAnsi="Arial" w:cs="Arial"/>
            <w:b/>
            <w:bCs/>
          </w:rPr>
          <w:t xml:space="preserve"> </w:t>
        </w:r>
      </w:hyperlink>
      <w:r w:rsidRPr="00E22B7A">
        <w:rPr>
          <w:rStyle w:val="Lienhypertexte"/>
          <w:rFonts w:ascii="Arial" w:hAnsi="Arial" w:cs="Arial"/>
          <w:b/>
          <w:bCs/>
        </w:rPr>
        <w:t xml:space="preserve"> </w:t>
      </w:r>
      <w:hyperlink r:id="rId11" w:history="1">
        <w:r w:rsidR="00696CA8" w:rsidRPr="00DC62F6">
          <w:rPr>
            <w:rStyle w:val="Lienhypertexte"/>
            <w:rFonts w:ascii="Arial" w:hAnsi="Arial" w:cs="Arial"/>
            <w:b/>
            <w:bCs/>
          </w:rPr>
          <w:t>https://metropoletpm.fr/concertation-et-appels-projets</w:t>
        </w:r>
      </w:hyperlink>
    </w:p>
    <w:p w14:paraId="30D27663" w14:textId="0225FC01" w:rsidR="00A221FE" w:rsidRDefault="00A221FE" w:rsidP="007A6CE0">
      <w:pPr>
        <w:pStyle w:val="Sansinterligne"/>
        <w:ind w:left="-284" w:right="-396"/>
        <w:jc w:val="both"/>
        <w:rPr>
          <w:rStyle w:val="Lienhypertexte"/>
          <w:rFonts w:ascii="Arial" w:hAnsi="Arial" w:cs="Arial"/>
          <w:b/>
          <w:bCs/>
        </w:rPr>
      </w:pPr>
    </w:p>
    <w:p w14:paraId="064163E5" w14:textId="15A1FE25" w:rsidR="0088703C" w:rsidRDefault="0088703C" w:rsidP="007A6CE0">
      <w:pPr>
        <w:pStyle w:val="Sansinterligne"/>
        <w:ind w:left="-284" w:right="-396"/>
        <w:jc w:val="both"/>
        <w:rPr>
          <w:rStyle w:val="Lienhypertexte"/>
          <w:rFonts w:ascii="Arial" w:hAnsi="Arial" w:cs="Arial"/>
          <w:b/>
          <w:bCs/>
        </w:rPr>
      </w:pPr>
    </w:p>
    <w:sectPr w:rsidR="0088703C" w:rsidSect="0004126C">
      <w:footerReference w:type="default" r:id="rId12"/>
      <w:pgSz w:w="11906" w:h="16838" w:code="9"/>
      <w:pgMar w:top="851" w:right="1387" w:bottom="1276" w:left="1276" w:header="279"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3BC9F" w14:textId="77777777" w:rsidR="002834BA" w:rsidRDefault="002834BA" w:rsidP="00B50ED9">
      <w:pPr>
        <w:spacing w:after="0" w:line="240" w:lineRule="auto"/>
      </w:pPr>
      <w:r>
        <w:separator/>
      </w:r>
    </w:p>
  </w:endnote>
  <w:endnote w:type="continuationSeparator" w:id="0">
    <w:p w14:paraId="38B80F09" w14:textId="77777777" w:rsidR="002834BA" w:rsidRDefault="002834BA" w:rsidP="00B50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546450"/>
      <w:docPartObj>
        <w:docPartGallery w:val="Page Numbers (Bottom of Page)"/>
        <w:docPartUnique/>
      </w:docPartObj>
    </w:sdtPr>
    <w:sdtContent>
      <w:p w14:paraId="3DD68ED9" w14:textId="71184227" w:rsidR="00B50ED9" w:rsidRDefault="00B50ED9">
        <w:pPr>
          <w:pStyle w:val="Pieddepage"/>
          <w:jc w:val="right"/>
        </w:pPr>
        <w:r>
          <w:fldChar w:fldCharType="begin"/>
        </w:r>
        <w:r>
          <w:instrText>PAGE   \* MERGEFORMAT</w:instrText>
        </w:r>
        <w:r>
          <w:fldChar w:fldCharType="separate"/>
        </w:r>
        <w:r w:rsidR="00A4400C">
          <w:rPr>
            <w:noProof/>
          </w:rPr>
          <w:t>3</w:t>
        </w:r>
        <w:r>
          <w:fldChar w:fldCharType="end"/>
        </w:r>
      </w:p>
    </w:sdtContent>
  </w:sdt>
  <w:p w14:paraId="6B32FBA3" w14:textId="610BA773" w:rsidR="00B50ED9" w:rsidRDefault="009D02E6">
    <w:pPr>
      <w:pStyle w:val="Pieddepage"/>
      <w:rPr>
        <w:i/>
        <w:sz w:val="20"/>
        <w:szCs w:val="20"/>
      </w:rPr>
    </w:pPr>
    <w:r w:rsidRPr="00952564">
      <w:rPr>
        <w:i/>
        <w:sz w:val="20"/>
        <w:szCs w:val="20"/>
      </w:rPr>
      <w:t>Avis d</w:t>
    </w:r>
    <w:r w:rsidR="00054FB5">
      <w:rPr>
        <w:i/>
        <w:sz w:val="20"/>
        <w:szCs w:val="20"/>
      </w:rPr>
      <w:t>’</w:t>
    </w:r>
    <w:r w:rsidR="00CD0DB8">
      <w:rPr>
        <w:i/>
        <w:sz w:val="20"/>
        <w:szCs w:val="20"/>
      </w:rPr>
      <w:t>appel à candidature</w:t>
    </w:r>
    <w:r w:rsidR="009A2C7E">
      <w:rPr>
        <w:i/>
        <w:sz w:val="20"/>
        <w:szCs w:val="20"/>
      </w:rPr>
      <w:t xml:space="preserve">s </w:t>
    </w:r>
    <w:r w:rsidRPr="00952564">
      <w:rPr>
        <w:i/>
        <w:sz w:val="20"/>
        <w:szCs w:val="20"/>
      </w:rPr>
      <w:t xml:space="preserve">- AOT </w:t>
    </w:r>
    <w:r w:rsidR="009A2C7E">
      <w:rPr>
        <w:i/>
        <w:sz w:val="20"/>
        <w:szCs w:val="20"/>
      </w:rPr>
      <w:t xml:space="preserve">du </w:t>
    </w:r>
    <w:r w:rsidRPr="00952564">
      <w:rPr>
        <w:i/>
        <w:sz w:val="20"/>
        <w:szCs w:val="20"/>
      </w:rPr>
      <w:t xml:space="preserve">Port de </w:t>
    </w:r>
    <w:r w:rsidR="009A2C7E">
      <w:rPr>
        <w:i/>
        <w:sz w:val="20"/>
        <w:szCs w:val="20"/>
      </w:rPr>
      <w:t>Saint Elme</w:t>
    </w:r>
    <w:r w:rsidR="00E20407">
      <w:rPr>
        <w:i/>
        <w:sz w:val="20"/>
        <w:szCs w:val="20"/>
      </w:rPr>
      <w:t xml:space="preserve"> 2026-2030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43614" w14:textId="77777777" w:rsidR="002834BA" w:rsidRDefault="002834BA" w:rsidP="00B50ED9">
      <w:pPr>
        <w:spacing w:after="0" w:line="240" w:lineRule="auto"/>
      </w:pPr>
      <w:r>
        <w:separator/>
      </w:r>
    </w:p>
  </w:footnote>
  <w:footnote w:type="continuationSeparator" w:id="0">
    <w:p w14:paraId="081B8484" w14:textId="77777777" w:rsidR="002834BA" w:rsidRDefault="002834BA" w:rsidP="00B50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47A"/>
    <w:multiLevelType w:val="hybridMultilevel"/>
    <w:tmpl w:val="04C8E5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B422D3"/>
    <w:multiLevelType w:val="hybridMultilevel"/>
    <w:tmpl w:val="83FCF30E"/>
    <w:lvl w:ilvl="0" w:tplc="DC4042FC">
      <w:numFmt w:val="bullet"/>
      <w:lvlText w:val="-"/>
      <w:lvlJc w:val="left"/>
      <w:pPr>
        <w:ind w:left="150" w:hanging="360"/>
      </w:pPr>
      <w:rPr>
        <w:rFonts w:ascii="Arial" w:eastAsia="Times New Roman" w:hAnsi="Arial" w:cs="Arial" w:hint="default"/>
      </w:rPr>
    </w:lvl>
    <w:lvl w:ilvl="1" w:tplc="040C0003" w:tentative="1">
      <w:start w:val="1"/>
      <w:numFmt w:val="bullet"/>
      <w:lvlText w:val="o"/>
      <w:lvlJc w:val="left"/>
      <w:pPr>
        <w:ind w:left="870" w:hanging="360"/>
      </w:pPr>
      <w:rPr>
        <w:rFonts w:ascii="Courier New" w:hAnsi="Courier New" w:cs="Courier New" w:hint="default"/>
      </w:rPr>
    </w:lvl>
    <w:lvl w:ilvl="2" w:tplc="040C0005" w:tentative="1">
      <w:start w:val="1"/>
      <w:numFmt w:val="bullet"/>
      <w:lvlText w:val=""/>
      <w:lvlJc w:val="left"/>
      <w:pPr>
        <w:ind w:left="1590" w:hanging="360"/>
      </w:pPr>
      <w:rPr>
        <w:rFonts w:ascii="Wingdings" w:hAnsi="Wingdings" w:hint="default"/>
      </w:rPr>
    </w:lvl>
    <w:lvl w:ilvl="3" w:tplc="040C0001" w:tentative="1">
      <w:start w:val="1"/>
      <w:numFmt w:val="bullet"/>
      <w:lvlText w:val=""/>
      <w:lvlJc w:val="left"/>
      <w:pPr>
        <w:ind w:left="2310" w:hanging="360"/>
      </w:pPr>
      <w:rPr>
        <w:rFonts w:ascii="Symbol" w:hAnsi="Symbol" w:hint="default"/>
      </w:rPr>
    </w:lvl>
    <w:lvl w:ilvl="4" w:tplc="040C0003" w:tentative="1">
      <w:start w:val="1"/>
      <w:numFmt w:val="bullet"/>
      <w:lvlText w:val="o"/>
      <w:lvlJc w:val="left"/>
      <w:pPr>
        <w:ind w:left="3030" w:hanging="360"/>
      </w:pPr>
      <w:rPr>
        <w:rFonts w:ascii="Courier New" w:hAnsi="Courier New" w:cs="Courier New" w:hint="default"/>
      </w:rPr>
    </w:lvl>
    <w:lvl w:ilvl="5" w:tplc="040C0005" w:tentative="1">
      <w:start w:val="1"/>
      <w:numFmt w:val="bullet"/>
      <w:lvlText w:val=""/>
      <w:lvlJc w:val="left"/>
      <w:pPr>
        <w:ind w:left="3750" w:hanging="360"/>
      </w:pPr>
      <w:rPr>
        <w:rFonts w:ascii="Wingdings" w:hAnsi="Wingdings" w:hint="default"/>
      </w:rPr>
    </w:lvl>
    <w:lvl w:ilvl="6" w:tplc="040C0001" w:tentative="1">
      <w:start w:val="1"/>
      <w:numFmt w:val="bullet"/>
      <w:lvlText w:val=""/>
      <w:lvlJc w:val="left"/>
      <w:pPr>
        <w:ind w:left="4470" w:hanging="360"/>
      </w:pPr>
      <w:rPr>
        <w:rFonts w:ascii="Symbol" w:hAnsi="Symbol" w:hint="default"/>
      </w:rPr>
    </w:lvl>
    <w:lvl w:ilvl="7" w:tplc="040C0003" w:tentative="1">
      <w:start w:val="1"/>
      <w:numFmt w:val="bullet"/>
      <w:lvlText w:val="o"/>
      <w:lvlJc w:val="left"/>
      <w:pPr>
        <w:ind w:left="5190" w:hanging="360"/>
      </w:pPr>
      <w:rPr>
        <w:rFonts w:ascii="Courier New" w:hAnsi="Courier New" w:cs="Courier New" w:hint="default"/>
      </w:rPr>
    </w:lvl>
    <w:lvl w:ilvl="8" w:tplc="040C0005" w:tentative="1">
      <w:start w:val="1"/>
      <w:numFmt w:val="bullet"/>
      <w:lvlText w:val=""/>
      <w:lvlJc w:val="left"/>
      <w:pPr>
        <w:ind w:left="5910" w:hanging="360"/>
      </w:pPr>
      <w:rPr>
        <w:rFonts w:ascii="Wingdings" w:hAnsi="Wingdings" w:hint="default"/>
      </w:rPr>
    </w:lvl>
  </w:abstractNum>
  <w:abstractNum w:abstractNumId="2" w15:restartNumberingAfterBreak="0">
    <w:nsid w:val="09A95668"/>
    <w:multiLevelType w:val="hybridMultilevel"/>
    <w:tmpl w:val="4EE63FA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E627628"/>
    <w:multiLevelType w:val="hybridMultilevel"/>
    <w:tmpl w:val="7ECA69F6"/>
    <w:lvl w:ilvl="0" w:tplc="61A454EA">
      <w:numFmt w:val="bullet"/>
      <w:lvlText w:val="-"/>
      <w:lvlJc w:val="left"/>
      <w:pPr>
        <w:ind w:left="1629" w:hanging="360"/>
      </w:pPr>
      <w:rPr>
        <w:rFonts w:ascii="Arial" w:eastAsiaTheme="minorHAnsi" w:hAnsi="Arial" w:cs="Arial" w:hint="default"/>
        <w:b/>
      </w:rPr>
    </w:lvl>
    <w:lvl w:ilvl="1" w:tplc="040C0003" w:tentative="1">
      <w:start w:val="1"/>
      <w:numFmt w:val="bullet"/>
      <w:lvlText w:val="o"/>
      <w:lvlJc w:val="left"/>
      <w:pPr>
        <w:ind w:left="2349" w:hanging="360"/>
      </w:pPr>
      <w:rPr>
        <w:rFonts w:ascii="Courier New" w:hAnsi="Courier New" w:cs="Courier New" w:hint="default"/>
      </w:rPr>
    </w:lvl>
    <w:lvl w:ilvl="2" w:tplc="040C0005" w:tentative="1">
      <w:start w:val="1"/>
      <w:numFmt w:val="bullet"/>
      <w:lvlText w:val=""/>
      <w:lvlJc w:val="left"/>
      <w:pPr>
        <w:ind w:left="3069" w:hanging="360"/>
      </w:pPr>
      <w:rPr>
        <w:rFonts w:ascii="Wingdings" w:hAnsi="Wingdings" w:hint="default"/>
      </w:rPr>
    </w:lvl>
    <w:lvl w:ilvl="3" w:tplc="040C0001" w:tentative="1">
      <w:start w:val="1"/>
      <w:numFmt w:val="bullet"/>
      <w:lvlText w:val=""/>
      <w:lvlJc w:val="left"/>
      <w:pPr>
        <w:ind w:left="3789" w:hanging="360"/>
      </w:pPr>
      <w:rPr>
        <w:rFonts w:ascii="Symbol" w:hAnsi="Symbol" w:hint="default"/>
      </w:rPr>
    </w:lvl>
    <w:lvl w:ilvl="4" w:tplc="040C0003" w:tentative="1">
      <w:start w:val="1"/>
      <w:numFmt w:val="bullet"/>
      <w:lvlText w:val="o"/>
      <w:lvlJc w:val="left"/>
      <w:pPr>
        <w:ind w:left="4509" w:hanging="360"/>
      </w:pPr>
      <w:rPr>
        <w:rFonts w:ascii="Courier New" w:hAnsi="Courier New" w:cs="Courier New" w:hint="default"/>
      </w:rPr>
    </w:lvl>
    <w:lvl w:ilvl="5" w:tplc="040C0005" w:tentative="1">
      <w:start w:val="1"/>
      <w:numFmt w:val="bullet"/>
      <w:lvlText w:val=""/>
      <w:lvlJc w:val="left"/>
      <w:pPr>
        <w:ind w:left="5229" w:hanging="360"/>
      </w:pPr>
      <w:rPr>
        <w:rFonts w:ascii="Wingdings" w:hAnsi="Wingdings" w:hint="default"/>
      </w:rPr>
    </w:lvl>
    <w:lvl w:ilvl="6" w:tplc="040C0001" w:tentative="1">
      <w:start w:val="1"/>
      <w:numFmt w:val="bullet"/>
      <w:lvlText w:val=""/>
      <w:lvlJc w:val="left"/>
      <w:pPr>
        <w:ind w:left="5949" w:hanging="360"/>
      </w:pPr>
      <w:rPr>
        <w:rFonts w:ascii="Symbol" w:hAnsi="Symbol" w:hint="default"/>
      </w:rPr>
    </w:lvl>
    <w:lvl w:ilvl="7" w:tplc="040C0003" w:tentative="1">
      <w:start w:val="1"/>
      <w:numFmt w:val="bullet"/>
      <w:lvlText w:val="o"/>
      <w:lvlJc w:val="left"/>
      <w:pPr>
        <w:ind w:left="6669" w:hanging="360"/>
      </w:pPr>
      <w:rPr>
        <w:rFonts w:ascii="Courier New" w:hAnsi="Courier New" w:cs="Courier New" w:hint="default"/>
      </w:rPr>
    </w:lvl>
    <w:lvl w:ilvl="8" w:tplc="040C0005" w:tentative="1">
      <w:start w:val="1"/>
      <w:numFmt w:val="bullet"/>
      <w:lvlText w:val=""/>
      <w:lvlJc w:val="left"/>
      <w:pPr>
        <w:ind w:left="7389" w:hanging="360"/>
      </w:pPr>
      <w:rPr>
        <w:rFonts w:ascii="Wingdings" w:hAnsi="Wingdings" w:hint="default"/>
      </w:rPr>
    </w:lvl>
  </w:abstractNum>
  <w:abstractNum w:abstractNumId="4" w15:restartNumberingAfterBreak="0">
    <w:nsid w:val="101515C8"/>
    <w:multiLevelType w:val="hybridMultilevel"/>
    <w:tmpl w:val="63A2B20C"/>
    <w:lvl w:ilvl="0" w:tplc="61A454EA">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302F76"/>
    <w:multiLevelType w:val="hybridMultilevel"/>
    <w:tmpl w:val="223CDB9E"/>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6" w15:restartNumberingAfterBreak="0">
    <w:nsid w:val="143E374F"/>
    <w:multiLevelType w:val="hybridMultilevel"/>
    <w:tmpl w:val="056C3846"/>
    <w:lvl w:ilvl="0" w:tplc="F7FC37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880629"/>
    <w:multiLevelType w:val="hybridMultilevel"/>
    <w:tmpl w:val="1E9C88AA"/>
    <w:lvl w:ilvl="0" w:tplc="C63EEA2C">
      <w:start w:val="3"/>
      <w:numFmt w:val="bullet"/>
      <w:lvlText w:val="-"/>
      <w:lvlJc w:val="left"/>
      <w:pPr>
        <w:ind w:left="862" w:hanging="360"/>
      </w:pPr>
      <w:rPr>
        <w:rFonts w:ascii="Times New Roman" w:eastAsia="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 w15:restartNumberingAfterBreak="0">
    <w:nsid w:val="1AB66E5A"/>
    <w:multiLevelType w:val="hybridMultilevel"/>
    <w:tmpl w:val="973E9EF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1BBF33B7"/>
    <w:multiLevelType w:val="hybridMultilevel"/>
    <w:tmpl w:val="0A24544C"/>
    <w:lvl w:ilvl="0" w:tplc="36023FB2">
      <w:start w:val="7"/>
      <w:numFmt w:val="bullet"/>
      <w:lvlText w:val="-"/>
      <w:lvlJc w:val="left"/>
      <w:pPr>
        <w:ind w:left="1428" w:hanging="360"/>
      </w:pPr>
      <w:rPr>
        <w:rFonts w:ascii="Times New Roman" w:eastAsia="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1C2A363A"/>
    <w:multiLevelType w:val="hybridMultilevel"/>
    <w:tmpl w:val="01241AC4"/>
    <w:lvl w:ilvl="0" w:tplc="4E2C6C42">
      <w:numFmt w:val="bullet"/>
      <w:lvlText w:val="-"/>
      <w:lvlJc w:val="left"/>
      <w:pPr>
        <w:ind w:left="1068" w:hanging="360"/>
      </w:pPr>
      <w:rPr>
        <w:rFonts w:ascii="Arial" w:eastAsiaTheme="minorHAnsi" w:hAnsi="Arial" w:cs="Arial" w:hint="default"/>
      </w:rPr>
    </w:lvl>
    <w:lvl w:ilvl="1" w:tplc="36023FB2">
      <w:start w:val="7"/>
      <w:numFmt w:val="bullet"/>
      <w:lvlText w:val="-"/>
      <w:lvlJc w:val="left"/>
      <w:pPr>
        <w:ind w:left="1788" w:hanging="360"/>
      </w:pPr>
      <w:rPr>
        <w:rFonts w:ascii="Times New Roman" w:eastAsia="Times New Roman" w:hAnsi="Times New Roman"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1DA20509"/>
    <w:multiLevelType w:val="hybridMultilevel"/>
    <w:tmpl w:val="CBAC2DFC"/>
    <w:lvl w:ilvl="0" w:tplc="36023FB2">
      <w:start w:val="7"/>
      <w:numFmt w:val="bullet"/>
      <w:lvlText w:val="-"/>
      <w:lvlJc w:val="left"/>
      <w:pPr>
        <w:ind w:left="1428" w:hanging="360"/>
      </w:pPr>
      <w:rPr>
        <w:rFonts w:ascii="Times New Roman" w:eastAsia="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20481060"/>
    <w:multiLevelType w:val="hybridMultilevel"/>
    <w:tmpl w:val="D54453DC"/>
    <w:lvl w:ilvl="0" w:tplc="F7FC376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238604F8"/>
    <w:multiLevelType w:val="hybridMultilevel"/>
    <w:tmpl w:val="C3342F96"/>
    <w:lvl w:ilvl="0" w:tplc="4106E376">
      <w:numFmt w:val="bullet"/>
      <w:lvlText w:val="-"/>
      <w:lvlJc w:val="left"/>
      <w:pPr>
        <w:ind w:left="720" w:hanging="360"/>
      </w:pPr>
      <w:rPr>
        <w:rFonts w:ascii="Arial" w:eastAsiaTheme="minorHAnsi"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A64177"/>
    <w:multiLevelType w:val="hybridMultilevel"/>
    <w:tmpl w:val="6F3CC790"/>
    <w:lvl w:ilvl="0" w:tplc="8FC05398">
      <w:numFmt w:val="bullet"/>
      <w:lvlText w:val="-"/>
      <w:lvlJc w:val="left"/>
      <w:pPr>
        <w:ind w:left="720" w:hanging="360"/>
      </w:pPr>
      <w:rPr>
        <w:rFonts w:ascii="Arial" w:eastAsiaTheme="minorHAnsi"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6C6A89"/>
    <w:multiLevelType w:val="hybridMultilevel"/>
    <w:tmpl w:val="146A75B2"/>
    <w:lvl w:ilvl="0" w:tplc="98F6A172">
      <w:numFmt w:val="bullet"/>
      <w:lvlText w:val="-"/>
      <w:lvlJc w:val="left"/>
      <w:pPr>
        <w:ind w:left="720" w:hanging="360"/>
      </w:pPr>
      <w:rPr>
        <w:rFonts w:ascii="Arial" w:eastAsiaTheme="minorHAnsi"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8209F6"/>
    <w:multiLevelType w:val="hybridMultilevel"/>
    <w:tmpl w:val="B914E126"/>
    <w:lvl w:ilvl="0" w:tplc="F7FC37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ED2601"/>
    <w:multiLevelType w:val="hybridMultilevel"/>
    <w:tmpl w:val="58400F5C"/>
    <w:lvl w:ilvl="0" w:tplc="61A454EA">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5D5C00"/>
    <w:multiLevelType w:val="hybridMultilevel"/>
    <w:tmpl w:val="3E966F24"/>
    <w:lvl w:ilvl="0" w:tplc="C63EEA2C">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330704"/>
    <w:multiLevelType w:val="hybridMultilevel"/>
    <w:tmpl w:val="098223C0"/>
    <w:lvl w:ilvl="0" w:tplc="61A454EA">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AD455C"/>
    <w:multiLevelType w:val="hybridMultilevel"/>
    <w:tmpl w:val="3EFE28E0"/>
    <w:lvl w:ilvl="0" w:tplc="E8360FEC">
      <w:start w:val="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A30452"/>
    <w:multiLevelType w:val="hybridMultilevel"/>
    <w:tmpl w:val="DB224B16"/>
    <w:lvl w:ilvl="0" w:tplc="36023FB2">
      <w:start w:val="7"/>
      <w:numFmt w:val="bullet"/>
      <w:lvlText w:val="-"/>
      <w:lvlJc w:val="left"/>
      <w:pPr>
        <w:ind w:left="1428" w:hanging="360"/>
      </w:pPr>
      <w:rPr>
        <w:rFonts w:ascii="Times New Roman" w:eastAsia="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63E5217D"/>
    <w:multiLevelType w:val="hybridMultilevel"/>
    <w:tmpl w:val="9AD4228E"/>
    <w:lvl w:ilvl="0" w:tplc="4E2C6C42">
      <w:numFmt w:val="bullet"/>
      <w:lvlText w:val="-"/>
      <w:lvlJc w:val="left"/>
      <w:pPr>
        <w:ind w:left="1068" w:hanging="360"/>
      </w:pPr>
      <w:rPr>
        <w:rFonts w:ascii="Arial" w:eastAsiaTheme="minorHAnsi"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64B70E5C"/>
    <w:multiLevelType w:val="hybridMultilevel"/>
    <w:tmpl w:val="4282C58E"/>
    <w:lvl w:ilvl="0" w:tplc="61A454EA">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DC4C28"/>
    <w:multiLevelType w:val="hybridMultilevel"/>
    <w:tmpl w:val="9F4CAE2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DBF14CC"/>
    <w:multiLevelType w:val="hybridMultilevel"/>
    <w:tmpl w:val="84FE84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576C69"/>
    <w:multiLevelType w:val="hybridMultilevel"/>
    <w:tmpl w:val="6FFEF0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1246456">
    <w:abstractNumId w:val="17"/>
  </w:num>
  <w:num w:numId="2" w16cid:durableId="14311838">
    <w:abstractNumId w:val="20"/>
  </w:num>
  <w:num w:numId="3" w16cid:durableId="2138794887">
    <w:abstractNumId w:val="2"/>
  </w:num>
  <w:num w:numId="4" w16cid:durableId="604312898">
    <w:abstractNumId w:val="24"/>
  </w:num>
  <w:num w:numId="5" w16cid:durableId="301932646">
    <w:abstractNumId w:val="18"/>
  </w:num>
  <w:num w:numId="6" w16cid:durableId="1080786684">
    <w:abstractNumId w:val="0"/>
  </w:num>
  <w:num w:numId="7" w16cid:durableId="430978660">
    <w:abstractNumId w:val="25"/>
  </w:num>
  <w:num w:numId="8" w16cid:durableId="1762531805">
    <w:abstractNumId w:val="7"/>
  </w:num>
  <w:num w:numId="9" w16cid:durableId="964166203">
    <w:abstractNumId w:val="1"/>
  </w:num>
  <w:num w:numId="10" w16cid:durableId="1774008293">
    <w:abstractNumId w:val="26"/>
  </w:num>
  <w:num w:numId="11" w16cid:durableId="1884173135">
    <w:abstractNumId w:val="5"/>
  </w:num>
  <w:num w:numId="12" w16cid:durableId="2048019108">
    <w:abstractNumId w:val="19"/>
  </w:num>
  <w:num w:numId="13" w16cid:durableId="994918088">
    <w:abstractNumId w:val="23"/>
  </w:num>
  <w:num w:numId="14" w16cid:durableId="1006395715">
    <w:abstractNumId w:val="4"/>
  </w:num>
  <w:num w:numId="15" w16cid:durableId="603920955">
    <w:abstractNumId w:val="16"/>
  </w:num>
  <w:num w:numId="16" w16cid:durableId="401297230">
    <w:abstractNumId w:val="14"/>
  </w:num>
  <w:num w:numId="17" w16cid:durableId="1440223608">
    <w:abstractNumId w:val="15"/>
  </w:num>
  <w:num w:numId="18" w16cid:durableId="980764793">
    <w:abstractNumId w:val="13"/>
  </w:num>
  <w:num w:numId="19" w16cid:durableId="1318268113">
    <w:abstractNumId w:val="3"/>
  </w:num>
  <w:num w:numId="20" w16cid:durableId="43679223">
    <w:abstractNumId w:val="22"/>
  </w:num>
  <w:num w:numId="21" w16cid:durableId="1336500128">
    <w:abstractNumId w:val="8"/>
  </w:num>
  <w:num w:numId="22" w16cid:durableId="1722904514">
    <w:abstractNumId w:val="10"/>
  </w:num>
  <w:num w:numId="23" w16cid:durableId="1688366630">
    <w:abstractNumId w:val="9"/>
  </w:num>
  <w:num w:numId="24" w16cid:durableId="908077727">
    <w:abstractNumId w:val="21"/>
  </w:num>
  <w:num w:numId="25" w16cid:durableId="715616596">
    <w:abstractNumId w:val="11"/>
  </w:num>
  <w:num w:numId="26" w16cid:durableId="420419309">
    <w:abstractNumId w:val="12"/>
  </w:num>
  <w:num w:numId="27" w16cid:durableId="601841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0"/>
    <w:rsid w:val="00002A03"/>
    <w:rsid w:val="00005517"/>
    <w:rsid w:val="00006B02"/>
    <w:rsid w:val="000149FD"/>
    <w:rsid w:val="00025D75"/>
    <w:rsid w:val="00035969"/>
    <w:rsid w:val="0004126C"/>
    <w:rsid w:val="00043274"/>
    <w:rsid w:val="00054FB5"/>
    <w:rsid w:val="00064DFD"/>
    <w:rsid w:val="000A526E"/>
    <w:rsid w:val="000E0854"/>
    <w:rsid w:val="000F24C8"/>
    <w:rsid w:val="00103DC8"/>
    <w:rsid w:val="0010640D"/>
    <w:rsid w:val="00115D74"/>
    <w:rsid w:val="0012339D"/>
    <w:rsid w:val="00125179"/>
    <w:rsid w:val="00142195"/>
    <w:rsid w:val="00171DB9"/>
    <w:rsid w:val="00173A7A"/>
    <w:rsid w:val="00175CB8"/>
    <w:rsid w:val="00185D9A"/>
    <w:rsid w:val="001C20EA"/>
    <w:rsid w:val="001C66BC"/>
    <w:rsid w:val="00211518"/>
    <w:rsid w:val="0021673F"/>
    <w:rsid w:val="00233E65"/>
    <w:rsid w:val="00243D49"/>
    <w:rsid w:val="0025574D"/>
    <w:rsid w:val="0026082D"/>
    <w:rsid w:val="00262FA1"/>
    <w:rsid w:val="002763B6"/>
    <w:rsid w:val="002802D7"/>
    <w:rsid w:val="002834BA"/>
    <w:rsid w:val="00294DD6"/>
    <w:rsid w:val="0029701E"/>
    <w:rsid w:val="00297EA7"/>
    <w:rsid w:val="002A1D4A"/>
    <w:rsid w:val="002B6835"/>
    <w:rsid w:val="002C3BFE"/>
    <w:rsid w:val="002C721D"/>
    <w:rsid w:val="002D6FD2"/>
    <w:rsid w:val="0030142D"/>
    <w:rsid w:val="003016D8"/>
    <w:rsid w:val="00314149"/>
    <w:rsid w:val="00320AFE"/>
    <w:rsid w:val="00337B98"/>
    <w:rsid w:val="003562AD"/>
    <w:rsid w:val="0037425B"/>
    <w:rsid w:val="003756C8"/>
    <w:rsid w:val="00381BF2"/>
    <w:rsid w:val="00384457"/>
    <w:rsid w:val="00386E8C"/>
    <w:rsid w:val="0039399D"/>
    <w:rsid w:val="00397F3E"/>
    <w:rsid w:val="003B2826"/>
    <w:rsid w:val="003B466F"/>
    <w:rsid w:val="003D1AB9"/>
    <w:rsid w:val="003D1ED4"/>
    <w:rsid w:val="003D6237"/>
    <w:rsid w:val="003F17FC"/>
    <w:rsid w:val="003F1AC3"/>
    <w:rsid w:val="004062C1"/>
    <w:rsid w:val="004144AA"/>
    <w:rsid w:val="004158D8"/>
    <w:rsid w:val="00441FC9"/>
    <w:rsid w:val="00444624"/>
    <w:rsid w:val="004461B0"/>
    <w:rsid w:val="00446B89"/>
    <w:rsid w:val="0044766E"/>
    <w:rsid w:val="00451515"/>
    <w:rsid w:val="00485195"/>
    <w:rsid w:val="00502D20"/>
    <w:rsid w:val="00515774"/>
    <w:rsid w:val="00517B23"/>
    <w:rsid w:val="00522C80"/>
    <w:rsid w:val="005621BF"/>
    <w:rsid w:val="0056765F"/>
    <w:rsid w:val="00571D93"/>
    <w:rsid w:val="005722C5"/>
    <w:rsid w:val="00580B96"/>
    <w:rsid w:val="00581D49"/>
    <w:rsid w:val="005848D0"/>
    <w:rsid w:val="00591118"/>
    <w:rsid w:val="005B2CF1"/>
    <w:rsid w:val="005B5B19"/>
    <w:rsid w:val="005B5D49"/>
    <w:rsid w:val="005B5DAA"/>
    <w:rsid w:val="005F680C"/>
    <w:rsid w:val="00614E85"/>
    <w:rsid w:val="0061772F"/>
    <w:rsid w:val="00620EF3"/>
    <w:rsid w:val="006256AB"/>
    <w:rsid w:val="00630567"/>
    <w:rsid w:val="00635311"/>
    <w:rsid w:val="006410E6"/>
    <w:rsid w:val="0065252E"/>
    <w:rsid w:val="006674A7"/>
    <w:rsid w:val="00690502"/>
    <w:rsid w:val="00690E4C"/>
    <w:rsid w:val="00696CA8"/>
    <w:rsid w:val="006A1F32"/>
    <w:rsid w:val="006A3487"/>
    <w:rsid w:val="006C0CEC"/>
    <w:rsid w:val="006D1913"/>
    <w:rsid w:val="006D2EC8"/>
    <w:rsid w:val="006D4F51"/>
    <w:rsid w:val="006D5459"/>
    <w:rsid w:val="006D7E9F"/>
    <w:rsid w:val="006E30D4"/>
    <w:rsid w:val="006F390C"/>
    <w:rsid w:val="006F4FBD"/>
    <w:rsid w:val="00702EC6"/>
    <w:rsid w:val="00704412"/>
    <w:rsid w:val="007124A0"/>
    <w:rsid w:val="00737CD2"/>
    <w:rsid w:val="007458AB"/>
    <w:rsid w:val="007465C2"/>
    <w:rsid w:val="00752085"/>
    <w:rsid w:val="0077256E"/>
    <w:rsid w:val="00775E95"/>
    <w:rsid w:val="007770DF"/>
    <w:rsid w:val="00777D43"/>
    <w:rsid w:val="00783360"/>
    <w:rsid w:val="007A6CE0"/>
    <w:rsid w:val="007D1B02"/>
    <w:rsid w:val="007E4B45"/>
    <w:rsid w:val="007F5C46"/>
    <w:rsid w:val="007F6099"/>
    <w:rsid w:val="00803E68"/>
    <w:rsid w:val="00813554"/>
    <w:rsid w:val="00831E95"/>
    <w:rsid w:val="00833B5F"/>
    <w:rsid w:val="00835B7D"/>
    <w:rsid w:val="008575BE"/>
    <w:rsid w:val="008666B2"/>
    <w:rsid w:val="00873125"/>
    <w:rsid w:val="00875BEE"/>
    <w:rsid w:val="0088703C"/>
    <w:rsid w:val="00890683"/>
    <w:rsid w:val="008C0CB3"/>
    <w:rsid w:val="008F05D3"/>
    <w:rsid w:val="008F7738"/>
    <w:rsid w:val="009068ED"/>
    <w:rsid w:val="0092525E"/>
    <w:rsid w:val="00931BD1"/>
    <w:rsid w:val="0093231B"/>
    <w:rsid w:val="00951DD7"/>
    <w:rsid w:val="00952564"/>
    <w:rsid w:val="00956B75"/>
    <w:rsid w:val="00962043"/>
    <w:rsid w:val="00965DB0"/>
    <w:rsid w:val="0098662E"/>
    <w:rsid w:val="009A2C7E"/>
    <w:rsid w:val="009A320C"/>
    <w:rsid w:val="009A7779"/>
    <w:rsid w:val="009B4223"/>
    <w:rsid w:val="009D02E6"/>
    <w:rsid w:val="009E22D8"/>
    <w:rsid w:val="009E3A74"/>
    <w:rsid w:val="009E5CEA"/>
    <w:rsid w:val="009F09BC"/>
    <w:rsid w:val="009F46F9"/>
    <w:rsid w:val="00A006AB"/>
    <w:rsid w:val="00A04713"/>
    <w:rsid w:val="00A103D8"/>
    <w:rsid w:val="00A221FE"/>
    <w:rsid w:val="00A31C2F"/>
    <w:rsid w:val="00A4400C"/>
    <w:rsid w:val="00A44507"/>
    <w:rsid w:val="00A45899"/>
    <w:rsid w:val="00A47DC9"/>
    <w:rsid w:val="00A52476"/>
    <w:rsid w:val="00A66BAF"/>
    <w:rsid w:val="00A83E04"/>
    <w:rsid w:val="00A93259"/>
    <w:rsid w:val="00A94A89"/>
    <w:rsid w:val="00A9578C"/>
    <w:rsid w:val="00A968E5"/>
    <w:rsid w:val="00AA0B5F"/>
    <w:rsid w:val="00AA6D25"/>
    <w:rsid w:val="00AB1D54"/>
    <w:rsid w:val="00AB7105"/>
    <w:rsid w:val="00AB77AD"/>
    <w:rsid w:val="00AE0510"/>
    <w:rsid w:val="00AE0CC0"/>
    <w:rsid w:val="00AE5B1D"/>
    <w:rsid w:val="00AF39B6"/>
    <w:rsid w:val="00AF4F52"/>
    <w:rsid w:val="00B501A1"/>
    <w:rsid w:val="00B50ED9"/>
    <w:rsid w:val="00B537D3"/>
    <w:rsid w:val="00B54C97"/>
    <w:rsid w:val="00B92DBA"/>
    <w:rsid w:val="00B9653C"/>
    <w:rsid w:val="00BB2B21"/>
    <w:rsid w:val="00BB2F7B"/>
    <w:rsid w:val="00BC33C1"/>
    <w:rsid w:val="00BC5E78"/>
    <w:rsid w:val="00BC7E2B"/>
    <w:rsid w:val="00BC7E5F"/>
    <w:rsid w:val="00BD2888"/>
    <w:rsid w:val="00BE58B9"/>
    <w:rsid w:val="00BE6890"/>
    <w:rsid w:val="00BF5FAC"/>
    <w:rsid w:val="00C01525"/>
    <w:rsid w:val="00C15D2F"/>
    <w:rsid w:val="00C20F64"/>
    <w:rsid w:val="00C50C33"/>
    <w:rsid w:val="00C7236D"/>
    <w:rsid w:val="00C77528"/>
    <w:rsid w:val="00C84783"/>
    <w:rsid w:val="00C905B9"/>
    <w:rsid w:val="00C90620"/>
    <w:rsid w:val="00CA2D3D"/>
    <w:rsid w:val="00CD0DB8"/>
    <w:rsid w:val="00CD2372"/>
    <w:rsid w:val="00CD25EA"/>
    <w:rsid w:val="00CD4EA6"/>
    <w:rsid w:val="00CE6E8D"/>
    <w:rsid w:val="00D0079B"/>
    <w:rsid w:val="00D07698"/>
    <w:rsid w:val="00D10038"/>
    <w:rsid w:val="00D10FA3"/>
    <w:rsid w:val="00D16801"/>
    <w:rsid w:val="00D4792B"/>
    <w:rsid w:val="00D63208"/>
    <w:rsid w:val="00D74CDE"/>
    <w:rsid w:val="00D770DA"/>
    <w:rsid w:val="00D77E1C"/>
    <w:rsid w:val="00D81340"/>
    <w:rsid w:val="00D941D1"/>
    <w:rsid w:val="00D96AC3"/>
    <w:rsid w:val="00DA74E6"/>
    <w:rsid w:val="00DC17C8"/>
    <w:rsid w:val="00DC5697"/>
    <w:rsid w:val="00DC62F6"/>
    <w:rsid w:val="00DD22BC"/>
    <w:rsid w:val="00DD5AE1"/>
    <w:rsid w:val="00DE3B53"/>
    <w:rsid w:val="00DF267D"/>
    <w:rsid w:val="00DF2E43"/>
    <w:rsid w:val="00DF73C6"/>
    <w:rsid w:val="00E1312D"/>
    <w:rsid w:val="00E143CB"/>
    <w:rsid w:val="00E20407"/>
    <w:rsid w:val="00E22B7A"/>
    <w:rsid w:val="00E23745"/>
    <w:rsid w:val="00E3450F"/>
    <w:rsid w:val="00E7050B"/>
    <w:rsid w:val="00ED0FA6"/>
    <w:rsid w:val="00EE4637"/>
    <w:rsid w:val="00EE660D"/>
    <w:rsid w:val="00EF46BB"/>
    <w:rsid w:val="00EF6793"/>
    <w:rsid w:val="00F11B31"/>
    <w:rsid w:val="00F155AE"/>
    <w:rsid w:val="00F3609A"/>
    <w:rsid w:val="00F36ADC"/>
    <w:rsid w:val="00F554CA"/>
    <w:rsid w:val="00F563F9"/>
    <w:rsid w:val="00F6323A"/>
    <w:rsid w:val="00F64351"/>
    <w:rsid w:val="00FB3058"/>
    <w:rsid w:val="00FC1FA3"/>
    <w:rsid w:val="00FC78DE"/>
    <w:rsid w:val="00FF68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3EA55"/>
  <w15:chartTrackingRefBased/>
  <w15:docId w15:val="{ED527BE8-9421-449C-A08E-A79B0B35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B4223"/>
    <w:pPr>
      <w:spacing w:after="0" w:line="240" w:lineRule="auto"/>
    </w:pPr>
  </w:style>
  <w:style w:type="paragraph" w:customStyle="1" w:styleId="Textepardfaut">
    <w:name w:val="Texte par défaut"/>
    <w:basedOn w:val="Normal"/>
    <w:rsid w:val="00262FA1"/>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297EA7"/>
    <w:pPr>
      <w:spacing w:after="200" w:line="276" w:lineRule="auto"/>
      <w:ind w:left="720"/>
      <w:contextualSpacing/>
    </w:pPr>
  </w:style>
  <w:style w:type="character" w:customStyle="1" w:styleId="ParagraphedelisteCar">
    <w:name w:val="Paragraphe de liste Car"/>
    <w:basedOn w:val="Policepardfaut"/>
    <w:link w:val="Paragraphedeliste"/>
    <w:uiPriority w:val="34"/>
    <w:rsid w:val="00297EA7"/>
  </w:style>
  <w:style w:type="paragraph" w:customStyle="1" w:styleId="Textbody">
    <w:name w:val="Text body"/>
    <w:basedOn w:val="Normal"/>
    <w:rsid w:val="00297EA7"/>
    <w:pPr>
      <w:suppressAutoHyphens/>
      <w:autoSpaceDN w:val="0"/>
      <w:spacing w:after="140" w:line="288" w:lineRule="auto"/>
      <w:textAlignment w:val="baseline"/>
    </w:pPr>
    <w:rPr>
      <w:rFonts w:ascii="Liberation Serif" w:eastAsia="SimSun, 宋体" w:hAnsi="Liberation Serif" w:cs="Mangal"/>
      <w:kern w:val="3"/>
      <w:sz w:val="24"/>
      <w:szCs w:val="24"/>
      <w:lang w:eastAsia="zh-CN" w:bidi="hi-IN"/>
    </w:rPr>
  </w:style>
  <w:style w:type="character" w:styleId="Lienhypertexte">
    <w:name w:val="Hyperlink"/>
    <w:basedOn w:val="Policepardfaut"/>
    <w:uiPriority w:val="99"/>
    <w:unhideWhenUsed/>
    <w:rsid w:val="00005517"/>
    <w:rPr>
      <w:color w:val="0563C1" w:themeColor="hyperlink"/>
      <w:u w:val="single"/>
    </w:rPr>
  </w:style>
  <w:style w:type="paragraph" w:styleId="En-tte">
    <w:name w:val="header"/>
    <w:basedOn w:val="Normal"/>
    <w:link w:val="En-tteCar"/>
    <w:uiPriority w:val="99"/>
    <w:unhideWhenUsed/>
    <w:rsid w:val="00B50ED9"/>
    <w:pPr>
      <w:tabs>
        <w:tab w:val="center" w:pos="4536"/>
        <w:tab w:val="right" w:pos="9072"/>
      </w:tabs>
      <w:spacing w:after="0" w:line="240" w:lineRule="auto"/>
    </w:pPr>
  </w:style>
  <w:style w:type="character" w:customStyle="1" w:styleId="En-tteCar">
    <w:name w:val="En-tête Car"/>
    <w:basedOn w:val="Policepardfaut"/>
    <w:link w:val="En-tte"/>
    <w:uiPriority w:val="99"/>
    <w:rsid w:val="00B50ED9"/>
  </w:style>
  <w:style w:type="paragraph" w:styleId="Pieddepage">
    <w:name w:val="footer"/>
    <w:basedOn w:val="Normal"/>
    <w:link w:val="PieddepageCar"/>
    <w:uiPriority w:val="99"/>
    <w:unhideWhenUsed/>
    <w:rsid w:val="00B50E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0ED9"/>
  </w:style>
  <w:style w:type="character" w:customStyle="1" w:styleId="Mentionnonrsolue1">
    <w:name w:val="Mention non résolue1"/>
    <w:basedOn w:val="Policepardfaut"/>
    <w:uiPriority w:val="99"/>
    <w:semiHidden/>
    <w:unhideWhenUsed/>
    <w:rsid w:val="00A83E04"/>
    <w:rPr>
      <w:color w:val="605E5C"/>
      <w:shd w:val="clear" w:color="auto" w:fill="E1DFDD"/>
    </w:rPr>
  </w:style>
  <w:style w:type="paragraph" w:styleId="NormalWeb">
    <w:name w:val="Normal (Web)"/>
    <w:basedOn w:val="Normal"/>
    <w:uiPriority w:val="99"/>
    <w:semiHidden/>
    <w:unhideWhenUsed/>
    <w:rsid w:val="00775E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75E95"/>
    <w:rPr>
      <w:b/>
      <w:bCs/>
    </w:rPr>
  </w:style>
  <w:style w:type="character" w:styleId="Lienhypertextesuivivisit">
    <w:name w:val="FollowedHyperlink"/>
    <w:basedOn w:val="Policepardfaut"/>
    <w:uiPriority w:val="99"/>
    <w:semiHidden/>
    <w:unhideWhenUsed/>
    <w:rsid w:val="000F24C8"/>
    <w:rPr>
      <w:color w:val="954F72" w:themeColor="followedHyperlink"/>
      <w:u w:val="single"/>
    </w:rPr>
  </w:style>
  <w:style w:type="paragraph" w:styleId="Textedebulles">
    <w:name w:val="Balloon Text"/>
    <w:basedOn w:val="Normal"/>
    <w:link w:val="TextedebullesCar"/>
    <w:uiPriority w:val="99"/>
    <w:semiHidden/>
    <w:unhideWhenUsed/>
    <w:rsid w:val="00AA0B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0B5F"/>
    <w:rPr>
      <w:rFonts w:ascii="Segoe UI" w:hAnsi="Segoe UI" w:cs="Segoe UI"/>
      <w:sz w:val="18"/>
      <w:szCs w:val="18"/>
    </w:rPr>
  </w:style>
  <w:style w:type="character" w:customStyle="1" w:styleId="Mentionnonrsolue2">
    <w:name w:val="Mention non résolue2"/>
    <w:basedOn w:val="Policepardfaut"/>
    <w:uiPriority w:val="99"/>
    <w:semiHidden/>
    <w:unhideWhenUsed/>
    <w:rsid w:val="006F390C"/>
    <w:rPr>
      <w:color w:val="605E5C"/>
      <w:shd w:val="clear" w:color="auto" w:fill="E1DFDD"/>
    </w:rPr>
  </w:style>
  <w:style w:type="character" w:styleId="Mentionnonrsolue">
    <w:name w:val="Unresolved Mention"/>
    <w:basedOn w:val="Policepardfaut"/>
    <w:uiPriority w:val="99"/>
    <w:semiHidden/>
    <w:unhideWhenUsed/>
    <w:rsid w:val="00414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83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tropoletpm.fr/concertation-et-appels-projets" TargetMode="External"/><Relationship Id="rId5" Type="http://schemas.openxmlformats.org/officeDocument/2006/relationships/webSettings" Target="webSettings.xml"/><Relationship Id="rId10" Type="http://schemas.openxmlformats.org/officeDocument/2006/relationships/hyperlink" Target="https://metropoletpm.fr/tpm/aot" TargetMode="External"/><Relationship Id="rId4" Type="http://schemas.openxmlformats.org/officeDocument/2006/relationships/settings" Target="settings.xml"/><Relationship Id="rId9" Type="http://schemas.openxmlformats.org/officeDocument/2006/relationships/hyperlink" Target="mailto:capitainerie.saint-elme@metropoletpm.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E1D2F-5298-4F02-AB08-087F0812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1341</Words>
  <Characters>7377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MTPM</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GIRARDIN Cécile</dc:creator>
  <cp:keywords/>
  <dc:description/>
  <cp:lastModifiedBy>Cécile Girardin</cp:lastModifiedBy>
  <cp:revision>2</cp:revision>
  <cp:lastPrinted>2025-09-08T12:31:00Z</cp:lastPrinted>
  <dcterms:created xsi:type="dcterms:W3CDTF">2025-09-26T13:10:00Z</dcterms:created>
  <dcterms:modified xsi:type="dcterms:W3CDTF">2025-09-26T13:10:00Z</dcterms:modified>
</cp:coreProperties>
</file>